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5121" w14:textId="77777777" w:rsidR="00CB5A2A" w:rsidRDefault="00CB5A2A" w:rsidP="00CB5A2A">
      <w:pPr>
        <w:tabs>
          <w:tab w:val="left" w:pos="567"/>
          <w:tab w:val="left" w:pos="9200"/>
        </w:tabs>
        <w:jc w:val="right"/>
        <w:rPr>
          <w:rFonts w:ascii="Arial Black" w:hAnsi="Arial Black"/>
          <w:sz w:val="72"/>
        </w:rPr>
      </w:pPr>
      <w:r>
        <w:rPr>
          <w:noProof/>
          <w:sz w:val="20"/>
          <w:lang w:eastAsia="en-GB"/>
        </w:rPr>
        <w:drawing>
          <wp:inline distT="0" distB="0" distL="0" distR="0" wp14:anchorId="7731D6EF" wp14:editId="4E0F8A15">
            <wp:extent cx="2590800" cy="1190625"/>
            <wp:effectExtent l="0" t="0" r="0" b="9525"/>
            <wp:docPr id="5" name="Picture 5"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0C5D20" w:rsidRPr="00B85F3A" w14:paraId="729257F8" w14:textId="77777777" w:rsidTr="00CB5A2A">
        <w:trPr>
          <w:trHeight w:val="413"/>
        </w:trPr>
        <w:tc>
          <w:tcPr>
            <w:tcW w:w="3510" w:type="dxa"/>
            <w:shd w:val="clear" w:color="auto" w:fill="auto"/>
            <w:vAlign w:val="center"/>
          </w:tcPr>
          <w:p w14:paraId="4E384CE8" w14:textId="77777777" w:rsidR="000C5D20" w:rsidRPr="00B85F3A" w:rsidRDefault="000C5D20" w:rsidP="007E36E3">
            <w:pPr>
              <w:pStyle w:val="Heading3"/>
              <w:tabs>
                <w:tab w:val="left" w:pos="567"/>
              </w:tabs>
              <w:rPr>
                <w:color w:val="auto"/>
              </w:rPr>
            </w:pPr>
            <w:r w:rsidRPr="00B85F3A">
              <w:rPr>
                <w:color w:val="auto"/>
              </w:rPr>
              <w:t>Report of</w:t>
            </w:r>
          </w:p>
        </w:tc>
        <w:tc>
          <w:tcPr>
            <w:tcW w:w="3969" w:type="dxa"/>
            <w:shd w:val="clear" w:color="auto" w:fill="auto"/>
            <w:vAlign w:val="center"/>
          </w:tcPr>
          <w:p w14:paraId="60EB4C1A" w14:textId="77777777" w:rsidR="000C5D20" w:rsidRPr="00B85F3A" w:rsidRDefault="000C5D20" w:rsidP="00CB5A2A">
            <w:pPr>
              <w:tabs>
                <w:tab w:val="left" w:pos="567"/>
              </w:tabs>
              <w:ind w:right="175"/>
              <w:jc w:val="center"/>
              <w:rPr>
                <w:b/>
              </w:rPr>
            </w:pPr>
            <w:r w:rsidRPr="00B85F3A">
              <w:rPr>
                <w:b/>
              </w:rPr>
              <w:t>Meeting</w:t>
            </w:r>
          </w:p>
        </w:tc>
        <w:tc>
          <w:tcPr>
            <w:tcW w:w="2127" w:type="dxa"/>
            <w:shd w:val="clear" w:color="auto" w:fill="auto"/>
            <w:vAlign w:val="center"/>
          </w:tcPr>
          <w:p w14:paraId="3DD369E5" w14:textId="77777777" w:rsidR="000C5D20" w:rsidRPr="00B85F3A" w:rsidRDefault="000C5D20" w:rsidP="007E36E3">
            <w:pPr>
              <w:tabs>
                <w:tab w:val="left" w:pos="567"/>
              </w:tabs>
              <w:jc w:val="center"/>
              <w:rPr>
                <w:b/>
              </w:rPr>
            </w:pPr>
            <w:r w:rsidRPr="00B85F3A">
              <w:rPr>
                <w:b/>
              </w:rPr>
              <w:t>Date</w:t>
            </w:r>
          </w:p>
        </w:tc>
      </w:tr>
      <w:tr w:rsidR="000C5D20" w:rsidRPr="00B85F3A" w14:paraId="0B96EA38" w14:textId="77777777" w:rsidTr="00CB5A2A">
        <w:trPr>
          <w:trHeight w:val="743"/>
        </w:trPr>
        <w:tc>
          <w:tcPr>
            <w:tcW w:w="3510" w:type="dxa"/>
            <w:vAlign w:val="center"/>
          </w:tcPr>
          <w:p w14:paraId="7345C6DE" w14:textId="5101FA9F" w:rsidR="000C5D20" w:rsidRPr="00B85F3A" w:rsidRDefault="00CB5A2A" w:rsidP="00CB5A2A">
            <w:pPr>
              <w:tabs>
                <w:tab w:val="left" w:pos="567"/>
              </w:tabs>
              <w:spacing w:before="60" w:after="60"/>
              <w:jc w:val="center"/>
              <w:rPr>
                <w:sz w:val="22"/>
              </w:rPr>
            </w:pPr>
            <w:r>
              <w:rPr>
                <w:sz w:val="22"/>
              </w:rPr>
              <w:t xml:space="preserve">Central Lancashire Planning </w:t>
            </w:r>
            <w:r w:rsidR="00481490">
              <w:rPr>
                <w:sz w:val="22"/>
              </w:rPr>
              <w:t>Policy Officers</w:t>
            </w:r>
          </w:p>
        </w:tc>
        <w:tc>
          <w:tcPr>
            <w:tcW w:w="3969" w:type="dxa"/>
            <w:vAlign w:val="center"/>
          </w:tcPr>
          <w:p w14:paraId="56EB2390" w14:textId="77777777" w:rsidR="000C5D20" w:rsidRPr="00B85F3A" w:rsidRDefault="00CB5A2A" w:rsidP="00CB5A2A">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15C04154" w14:textId="03CCC238" w:rsidR="000C5D20" w:rsidRPr="00B85F3A" w:rsidRDefault="009B7B68" w:rsidP="00CB5A2A">
            <w:pPr>
              <w:tabs>
                <w:tab w:val="left" w:pos="567"/>
              </w:tabs>
              <w:spacing w:before="60" w:after="60"/>
              <w:jc w:val="center"/>
              <w:rPr>
                <w:sz w:val="22"/>
              </w:rPr>
            </w:pPr>
            <w:r>
              <w:rPr>
                <w:sz w:val="22"/>
              </w:rPr>
              <w:t>19/02/2020</w:t>
            </w:r>
          </w:p>
        </w:tc>
      </w:tr>
    </w:tbl>
    <w:p w14:paraId="37A40A63" w14:textId="77777777" w:rsidR="00496637" w:rsidRDefault="00496637" w:rsidP="00496637">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2B2F399B" w14:textId="4C290E5E" w:rsidR="00496637" w:rsidRPr="00BE59D6" w:rsidRDefault="004E7CEC" w:rsidP="00BE59D6">
      <w:pPr>
        <w:rPr>
          <w:rFonts w:eastAsiaTheme="minorHAnsi" w:cs="Arial"/>
          <w:b/>
          <w:sz w:val="28"/>
          <w:szCs w:val="22"/>
          <w:lang w:eastAsia="en-GB"/>
        </w:rPr>
      </w:pPr>
      <w:r>
        <w:rPr>
          <w:rFonts w:ascii="Arial Black" w:hAnsi="Arial Black"/>
          <w:caps/>
          <w:sz w:val="28"/>
        </w:rPr>
        <w:t xml:space="preserve">Central lancashire </w:t>
      </w:r>
      <w:r w:rsidR="00481490">
        <w:rPr>
          <w:rFonts w:ascii="Arial Black" w:hAnsi="Arial Black"/>
          <w:caps/>
          <w:sz w:val="28"/>
        </w:rPr>
        <w:t>Housing Monitoring Report</w:t>
      </w:r>
    </w:p>
    <w:tbl>
      <w:tblPr>
        <w:tblW w:w="0" w:type="auto"/>
        <w:tblLook w:val="01E0" w:firstRow="1" w:lastRow="1" w:firstColumn="1" w:lastColumn="1" w:noHBand="0" w:noVBand="0"/>
      </w:tblPr>
      <w:tblGrid>
        <w:gridCol w:w="9355"/>
      </w:tblGrid>
      <w:tr w:rsidR="000C5D20" w:rsidRPr="00B85F3A" w14:paraId="2F4C2704" w14:textId="77777777">
        <w:tc>
          <w:tcPr>
            <w:tcW w:w="9855" w:type="dxa"/>
          </w:tcPr>
          <w:p w14:paraId="32C0F38D" w14:textId="77777777" w:rsidR="00496637" w:rsidRPr="00496637" w:rsidRDefault="00496637" w:rsidP="007B58B5">
            <w:pPr>
              <w:jc w:val="left"/>
              <w:rPr>
                <w:sz w:val="22"/>
              </w:rPr>
            </w:pPr>
          </w:p>
        </w:tc>
      </w:tr>
      <w:tr w:rsidR="000C5D20" w:rsidRPr="00B85F3A" w14:paraId="5E1EE8E8" w14:textId="77777777">
        <w:tc>
          <w:tcPr>
            <w:tcW w:w="9855" w:type="dxa"/>
          </w:tcPr>
          <w:p w14:paraId="1781802C" w14:textId="1983C706" w:rsidR="000C5D20" w:rsidRPr="00481490" w:rsidRDefault="0048149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b/>
                <w:sz w:val="22"/>
              </w:rPr>
            </w:pPr>
            <w:r>
              <w:rPr>
                <w:b/>
                <w:sz w:val="22"/>
              </w:rPr>
              <w:t>PURPOSE OF REPORT</w:t>
            </w:r>
          </w:p>
        </w:tc>
      </w:tr>
      <w:tr w:rsidR="000C5D20" w:rsidRPr="00B85F3A" w14:paraId="06248499" w14:textId="77777777">
        <w:tc>
          <w:tcPr>
            <w:tcW w:w="9855" w:type="dxa"/>
          </w:tcPr>
          <w:p w14:paraId="5D5AF98D" w14:textId="47843C73" w:rsidR="00A646B0" w:rsidRPr="00411A48" w:rsidRDefault="00047B3C" w:rsidP="00214AFE">
            <w:pPr>
              <w:pStyle w:val="ListParagraph"/>
              <w:numPr>
                <w:ilvl w:val="0"/>
                <w:numId w:val="1"/>
              </w:numPr>
              <w:pBdr>
                <w:top w:val="single" w:sz="2" w:space="1" w:color="FFFFFF"/>
                <w:left w:val="single" w:sz="2" w:space="0" w:color="FFFFFF"/>
                <w:bottom w:val="single" w:sz="2" w:space="2" w:color="FFFFFF"/>
                <w:right w:val="single" w:sz="2" w:space="4" w:color="FFFFFF"/>
              </w:pBdr>
              <w:ind w:right="141"/>
              <w:rPr>
                <w:sz w:val="22"/>
              </w:rPr>
            </w:pPr>
            <w:r>
              <w:rPr>
                <w:sz w:val="22"/>
              </w:rPr>
              <w:t xml:space="preserve">To </w:t>
            </w:r>
            <w:r w:rsidR="00214AFE">
              <w:rPr>
                <w:sz w:val="22"/>
              </w:rPr>
              <w:t>provide members with an update on joint housing monitoring across Central Lancashire.</w:t>
            </w:r>
          </w:p>
        </w:tc>
      </w:tr>
    </w:tbl>
    <w:p w14:paraId="41FF840D" w14:textId="77777777" w:rsidR="00496637" w:rsidRDefault="00E91A2D" w:rsidP="00355F92">
      <w:pPr>
        <w:rPr>
          <w:b/>
          <w:sz w:val="22"/>
          <w:szCs w:val="22"/>
        </w:rPr>
      </w:pPr>
      <w:r>
        <w:rPr>
          <w:b/>
          <w:sz w:val="22"/>
          <w:szCs w:val="22"/>
        </w:rPr>
        <w:t xml:space="preserve"> </w:t>
      </w:r>
    </w:p>
    <w:p w14:paraId="266FB810" w14:textId="77777777" w:rsidR="00214AFE" w:rsidRDefault="00214AFE" w:rsidP="00355F92">
      <w:pPr>
        <w:rPr>
          <w:b/>
          <w:sz w:val="22"/>
          <w:szCs w:val="22"/>
        </w:rPr>
      </w:pPr>
    </w:p>
    <w:p w14:paraId="0279AF7B" w14:textId="733BF237" w:rsidR="00496637" w:rsidRDefault="00214AFE" w:rsidP="00496637">
      <w:pPr>
        <w:pStyle w:val="Heading7"/>
        <w:tabs>
          <w:tab w:val="left" w:pos="567"/>
        </w:tabs>
        <w:spacing w:after="120"/>
        <w:ind w:right="0"/>
      </w:pPr>
      <w:r>
        <w:t>RECOMMENDATION(S)</w:t>
      </w:r>
    </w:p>
    <w:p w14:paraId="5DC81A65" w14:textId="54EDB421" w:rsidR="00214AFE" w:rsidRPr="00214AFE" w:rsidRDefault="00214AFE" w:rsidP="00214AFE">
      <w:pPr>
        <w:pStyle w:val="ListParagraph"/>
        <w:numPr>
          <w:ilvl w:val="0"/>
          <w:numId w:val="1"/>
        </w:numPr>
      </w:pPr>
      <w:r>
        <w:t>To note the contents of this report.</w:t>
      </w:r>
    </w:p>
    <w:p w14:paraId="114DC379" w14:textId="63010C38" w:rsidR="00A646B0" w:rsidRDefault="00A646B0" w:rsidP="00BE59D6">
      <w:pPr>
        <w:jc w:val="left"/>
        <w:rPr>
          <w:rFonts w:eastAsiaTheme="minorHAnsi" w:cs="Arial"/>
          <w:sz w:val="22"/>
          <w:szCs w:val="22"/>
        </w:rPr>
      </w:pPr>
    </w:p>
    <w:p w14:paraId="07B72730" w14:textId="77777777" w:rsidR="0048482B" w:rsidRPr="0048482B" w:rsidRDefault="0048482B" w:rsidP="0048482B">
      <w:pPr>
        <w:rPr>
          <w:rFonts w:eastAsiaTheme="minorHAnsi" w:cs="Arial"/>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EF44D5" w14:paraId="3FACC8BA" w14:textId="77777777" w:rsidTr="005B20BB">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18671C81" w14:textId="77777777" w:rsidR="00EF44D5" w:rsidRDefault="00EF44D5" w:rsidP="001B16FB">
            <w:pPr>
              <w:tabs>
                <w:tab w:val="left" w:pos="567"/>
              </w:tabs>
              <w:rPr>
                <w:b/>
                <w:sz w:val="22"/>
              </w:rPr>
            </w:pPr>
            <w:r>
              <w:rPr>
                <w:b/>
                <w:sz w:val="22"/>
              </w:rPr>
              <w:t>Confidential report</w:t>
            </w:r>
          </w:p>
          <w:p w14:paraId="46BD3FF4" w14:textId="77777777" w:rsidR="00EF44D5" w:rsidRDefault="00EF44D5" w:rsidP="001B16FB">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654B4B3B" w14:textId="77777777" w:rsidR="00EF44D5" w:rsidRPr="00047B3C" w:rsidRDefault="00E91A2D" w:rsidP="001B16FB">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491FD3D" w14:textId="77777777" w:rsidR="00EF44D5" w:rsidRPr="00047B3C" w:rsidRDefault="00EF44D5" w:rsidP="001B16FB">
            <w:pPr>
              <w:tabs>
                <w:tab w:val="left" w:pos="567"/>
              </w:tabs>
              <w:rPr>
                <w:b/>
                <w:sz w:val="22"/>
              </w:rPr>
            </w:pPr>
            <w:r w:rsidRPr="00047B3C">
              <w:rPr>
                <w:b/>
                <w:sz w:val="22"/>
              </w:rPr>
              <w:t>No</w:t>
            </w:r>
          </w:p>
        </w:tc>
      </w:tr>
      <w:tr w:rsidR="00496637" w:rsidRPr="00496637" w14:paraId="59972CAE"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29D70EB" w14:textId="77777777" w:rsidR="00595CDA" w:rsidRDefault="00595CDA" w:rsidP="00496637">
            <w:pPr>
              <w:pBdr>
                <w:top w:val="single" w:sz="2" w:space="1" w:color="FFFFFF"/>
                <w:left w:val="single" w:sz="2" w:space="0" w:color="FFFFFF"/>
                <w:bottom w:val="single" w:sz="2" w:space="2" w:color="FFFFFF"/>
                <w:right w:val="single" w:sz="2" w:space="4" w:color="FFFFFF"/>
              </w:pBdr>
              <w:tabs>
                <w:tab w:val="left" w:pos="567"/>
              </w:tabs>
              <w:rPr>
                <w:b/>
                <w:sz w:val="22"/>
              </w:rPr>
            </w:pPr>
          </w:p>
          <w:p w14:paraId="4D01D00C"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496637" w:rsidRPr="00496637" w14:paraId="25A658D9"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79A04A0" w14:textId="77777777" w:rsidR="00496637" w:rsidRDefault="00496637"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0AB039CE" w14:textId="77777777" w:rsidR="00C8392A" w:rsidRPr="00496637" w:rsidRDefault="00C8392A"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496637" w14:paraId="3915651A"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9AB3B78" w14:textId="0AA53831" w:rsidR="00496637" w:rsidRPr="00496637" w:rsidRDefault="0019615A" w:rsidP="00C8392A">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sz w:val="22"/>
              </w:rPr>
            </w:pPr>
            <w:r>
              <w:rPr>
                <w:sz w:val="22"/>
              </w:rPr>
              <w:t xml:space="preserve">None, </w:t>
            </w:r>
            <w:r w:rsidR="007B58B5">
              <w:rPr>
                <w:sz w:val="22"/>
              </w:rPr>
              <w:t xml:space="preserve">for </w:t>
            </w:r>
            <w:r>
              <w:rPr>
                <w:sz w:val="22"/>
              </w:rPr>
              <w:t>information only</w:t>
            </w:r>
            <w:r w:rsidR="00D65460">
              <w:rPr>
                <w:sz w:val="22"/>
              </w:rPr>
              <w:t>.</w:t>
            </w:r>
          </w:p>
        </w:tc>
      </w:tr>
    </w:tbl>
    <w:p w14:paraId="04D46FB0" w14:textId="77777777" w:rsidR="00B01C9A" w:rsidRPr="00B01C9A" w:rsidRDefault="00B01C9A" w:rsidP="00B01C9A">
      <w:pPr>
        <w:rPr>
          <w:rFonts w:cs="Arial"/>
          <w:position w:val="10"/>
          <w:sz w:val="22"/>
          <w:szCs w:val="22"/>
        </w:rPr>
      </w:pPr>
    </w:p>
    <w:tbl>
      <w:tblPr>
        <w:tblW w:w="0" w:type="auto"/>
        <w:tblInd w:w="-34" w:type="dxa"/>
        <w:tblLook w:val="01E0" w:firstRow="1" w:lastRow="1" w:firstColumn="1" w:lastColumn="1" w:noHBand="0" w:noVBand="0"/>
      </w:tblPr>
      <w:tblGrid>
        <w:gridCol w:w="9389"/>
      </w:tblGrid>
      <w:tr w:rsidR="00496637" w:rsidRPr="00496637" w14:paraId="43D4F367" w14:textId="77777777" w:rsidTr="00AA50A5">
        <w:tc>
          <w:tcPr>
            <w:tcW w:w="9389" w:type="dxa"/>
          </w:tcPr>
          <w:p w14:paraId="64CD7339"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38CA4C11"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595CDA" w14:paraId="0338B688" w14:textId="77777777" w:rsidTr="00AA50A5">
        <w:tc>
          <w:tcPr>
            <w:tcW w:w="9389" w:type="dxa"/>
          </w:tcPr>
          <w:p w14:paraId="5B8A9E58" w14:textId="31A67269" w:rsidR="00595CDA" w:rsidRDefault="00595CDA" w:rsidP="0039467E">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rFonts w:cs="Arial"/>
                <w:sz w:val="22"/>
              </w:rPr>
            </w:pPr>
            <w:r>
              <w:rPr>
                <w:rFonts w:cs="Arial"/>
                <w:sz w:val="22"/>
              </w:rPr>
              <w:t xml:space="preserve">None. </w:t>
            </w:r>
          </w:p>
          <w:p w14:paraId="6FE96D55" w14:textId="77777777" w:rsidR="00496637" w:rsidRDefault="00496637" w:rsidP="0039467E">
            <w:pPr>
              <w:pBdr>
                <w:top w:val="single" w:sz="2" w:space="1" w:color="FFFFFF"/>
                <w:left w:val="single" w:sz="2" w:space="0" w:color="FFFFFF"/>
                <w:bottom w:val="single" w:sz="2" w:space="2" w:color="FFFFFF"/>
                <w:right w:val="single" w:sz="2" w:space="4" w:color="FFFFFF"/>
              </w:pBdr>
              <w:rPr>
                <w:rFonts w:cs="Arial"/>
                <w:sz w:val="22"/>
              </w:rPr>
            </w:pPr>
          </w:p>
          <w:p w14:paraId="69144E23" w14:textId="42BEE0B4" w:rsidR="004C0256" w:rsidRPr="006358D5" w:rsidRDefault="00C36A2A" w:rsidP="0039467E">
            <w:pPr>
              <w:rPr>
                <w:rFonts w:eastAsiaTheme="minorHAnsi" w:cs="Arial"/>
                <w:b/>
                <w:sz w:val="22"/>
                <w:szCs w:val="22"/>
              </w:rPr>
            </w:pPr>
            <w:r>
              <w:rPr>
                <w:rFonts w:eastAsiaTheme="minorHAnsi" w:cs="Arial"/>
                <w:b/>
                <w:sz w:val="22"/>
                <w:szCs w:val="22"/>
              </w:rPr>
              <w:t>Background</w:t>
            </w:r>
          </w:p>
          <w:p w14:paraId="4B068315" w14:textId="77777777" w:rsidR="004C0256" w:rsidRPr="004C0256" w:rsidRDefault="004C0256" w:rsidP="0039467E">
            <w:pPr>
              <w:pStyle w:val="ListParagraph"/>
              <w:rPr>
                <w:rFonts w:eastAsiaTheme="minorHAnsi" w:cs="Arial"/>
                <w:sz w:val="22"/>
                <w:szCs w:val="22"/>
              </w:rPr>
            </w:pPr>
          </w:p>
          <w:p w14:paraId="42498695" w14:textId="417D274C" w:rsidR="00FC5E10" w:rsidRPr="00FC5E10" w:rsidRDefault="00EF5B2D" w:rsidP="00FC5E10">
            <w:pPr>
              <w:pStyle w:val="ListParagraph"/>
              <w:numPr>
                <w:ilvl w:val="0"/>
                <w:numId w:val="1"/>
              </w:numPr>
              <w:rPr>
                <w:rFonts w:eastAsiaTheme="minorHAnsi" w:cs="Arial"/>
                <w:sz w:val="22"/>
                <w:szCs w:val="22"/>
              </w:rPr>
            </w:pPr>
            <w:r w:rsidRPr="00EF5B2D">
              <w:rPr>
                <w:rFonts w:cstheme="minorHAnsi"/>
              </w:rPr>
              <w:t xml:space="preserve">As part of the Local Plan process each authority monitor their own 5 year land supply and produce annual housing monitoring reports. </w:t>
            </w:r>
            <w:r w:rsidR="003369EE">
              <w:rPr>
                <w:rFonts w:cstheme="minorHAnsi"/>
              </w:rPr>
              <w:t xml:space="preserve">These monitoring reports can be found at: </w:t>
            </w:r>
            <w:hyperlink r:id="rId12" w:history="1">
              <w:r w:rsidR="003369EE" w:rsidRPr="003369EE">
                <w:rPr>
                  <w:rStyle w:val="Hyperlink"/>
                  <w:rFonts w:cstheme="minorHAnsi"/>
                </w:rPr>
                <w:t>Chorley Borough Council</w:t>
              </w:r>
            </w:hyperlink>
            <w:r w:rsidR="003369EE">
              <w:rPr>
                <w:rFonts w:cstheme="minorHAnsi"/>
              </w:rPr>
              <w:t xml:space="preserve">, </w:t>
            </w:r>
            <w:hyperlink r:id="rId13" w:history="1">
              <w:r w:rsidR="003369EE" w:rsidRPr="00194AD8">
                <w:rPr>
                  <w:rStyle w:val="Hyperlink"/>
                  <w:rFonts w:cstheme="minorHAnsi"/>
                </w:rPr>
                <w:t xml:space="preserve">South </w:t>
              </w:r>
              <w:proofErr w:type="spellStart"/>
              <w:r w:rsidR="003369EE" w:rsidRPr="00194AD8">
                <w:rPr>
                  <w:rStyle w:val="Hyperlink"/>
                  <w:rFonts w:cstheme="minorHAnsi"/>
                </w:rPr>
                <w:t>Ribbble</w:t>
              </w:r>
              <w:proofErr w:type="spellEnd"/>
              <w:r w:rsidR="003369EE" w:rsidRPr="00194AD8">
                <w:rPr>
                  <w:rStyle w:val="Hyperlink"/>
                  <w:rFonts w:cstheme="minorHAnsi"/>
                </w:rPr>
                <w:t xml:space="preserve"> Borough Council</w:t>
              </w:r>
            </w:hyperlink>
            <w:r w:rsidR="003369EE">
              <w:rPr>
                <w:rFonts w:cstheme="minorHAnsi"/>
              </w:rPr>
              <w:t xml:space="preserve"> and </w:t>
            </w:r>
            <w:hyperlink r:id="rId14" w:history="1">
              <w:r w:rsidR="003369EE" w:rsidRPr="00194AD8">
                <w:rPr>
                  <w:rStyle w:val="Hyperlink"/>
                  <w:rFonts w:cstheme="minorHAnsi"/>
                </w:rPr>
                <w:t>Preston City Council</w:t>
              </w:r>
            </w:hyperlink>
            <w:r w:rsidR="003369EE">
              <w:rPr>
                <w:rFonts w:cstheme="minorHAnsi"/>
              </w:rPr>
              <w:t xml:space="preserve"> websites. </w:t>
            </w:r>
            <w:r>
              <w:rPr>
                <w:rFonts w:cstheme="minorHAnsi"/>
              </w:rPr>
              <w:t>It is proposed that in the future this continues, but also a central Lancashire joint housing monitoring report is produced.</w:t>
            </w:r>
          </w:p>
          <w:p w14:paraId="41FFC8D0" w14:textId="19BCC737" w:rsidR="00BE59D6" w:rsidRPr="00FC5E10" w:rsidRDefault="00EF5B2D" w:rsidP="00FC5E10">
            <w:pPr>
              <w:rPr>
                <w:rFonts w:eastAsiaTheme="minorHAnsi" w:cs="Arial"/>
                <w:sz w:val="22"/>
                <w:szCs w:val="22"/>
              </w:rPr>
            </w:pPr>
            <w:r w:rsidRPr="00FC5E10">
              <w:rPr>
                <w:rFonts w:cstheme="minorHAnsi"/>
              </w:rPr>
              <w:t xml:space="preserve"> </w:t>
            </w:r>
          </w:p>
          <w:p w14:paraId="0CC7AA7C" w14:textId="35768CE2" w:rsidR="004C0256" w:rsidRPr="006358D5" w:rsidRDefault="00C36A2A" w:rsidP="0039467E">
            <w:pPr>
              <w:pBdr>
                <w:top w:val="single" w:sz="2" w:space="1" w:color="FFFFFF"/>
                <w:left w:val="single" w:sz="2" w:space="0" w:color="FFFFFF"/>
                <w:bottom w:val="single" w:sz="2" w:space="2" w:color="FFFFFF"/>
                <w:right w:val="single" w:sz="2" w:space="4" w:color="FFFFFF"/>
              </w:pBdr>
              <w:tabs>
                <w:tab w:val="left" w:pos="851"/>
              </w:tabs>
              <w:rPr>
                <w:b/>
                <w:sz w:val="22"/>
              </w:rPr>
            </w:pPr>
            <w:r>
              <w:rPr>
                <w:b/>
                <w:sz w:val="22"/>
              </w:rPr>
              <w:t>Report content</w:t>
            </w:r>
          </w:p>
          <w:p w14:paraId="62E3FF22" w14:textId="77777777" w:rsidR="004C0256" w:rsidRDefault="004C0256" w:rsidP="0039467E">
            <w:pPr>
              <w:pStyle w:val="ListParagraph"/>
              <w:pBdr>
                <w:top w:val="single" w:sz="2" w:space="1" w:color="FFFFFF"/>
                <w:left w:val="single" w:sz="2" w:space="0" w:color="FFFFFF"/>
                <w:bottom w:val="single" w:sz="2" w:space="2" w:color="FFFFFF"/>
                <w:right w:val="single" w:sz="2" w:space="4" w:color="FFFFFF"/>
              </w:pBdr>
              <w:tabs>
                <w:tab w:val="left" w:pos="851"/>
              </w:tabs>
              <w:ind w:left="360"/>
              <w:rPr>
                <w:b/>
                <w:sz w:val="22"/>
                <w:u w:val="single"/>
              </w:rPr>
            </w:pPr>
          </w:p>
          <w:p w14:paraId="3201C849" w14:textId="09F2D521" w:rsidR="00FC5E10" w:rsidRPr="00EF5B2D" w:rsidRDefault="00FC5E10" w:rsidP="00FC5E10">
            <w:pPr>
              <w:pStyle w:val="ListParagraph"/>
              <w:numPr>
                <w:ilvl w:val="0"/>
                <w:numId w:val="1"/>
              </w:numPr>
              <w:rPr>
                <w:rFonts w:eastAsiaTheme="minorHAnsi" w:cs="Arial"/>
                <w:b/>
                <w:sz w:val="22"/>
                <w:szCs w:val="22"/>
                <w:u w:val="single"/>
              </w:rPr>
            </w:pPr>
            <w:r w:rsidRPr="00EF5B2D">
              <w:rPr>
                <w:rFonts w:cstheme="minorHAnsi"/>
              </w:rPr>
              <w:t>The aim of th</w:t>
            </w:r>
            <w:r>
              <w:rPr>
                <w:rFonts w:cstheme="minorHAnsi"/>
              </w:rPr>
              <w:t>e</w:t>
            </w:r>
            <w:r w:rsidR="00C87530">
              <w:rPr>
                <w:rFonts w:cstheme="minorHAnsi"/>
              </w:rPr>
              <w:t xml:space="preserve"> Draft</w:t>
            </w:r>
            <w:r w:rsidRPr="00EF5B2D">
              <w:rPr>
                <w:rFonts w:cstheme="minorHAnsi"/>
              </w:rPr>
              <w:t xml:space="preserve"> </w:t>
            </w:r>
            <w:r>
              <w:rPr>
                <w:rFonts w:cstheme="minorHAnsi"/>
              </w:rPr>
              <w:t>Central Lancashire Housing Monitoring Report</w:t>
            </w:r>
            <w:r w:rsidRPr="00EF5B2D">
              <w:rPr>
                <w:rFonts w:cstheme="minorHAnsi"/>
              </w:rPr>
              <w:t xml:space="preserve"> is to set out all three authorities housing monitoring information together to ensure co-operation in monitoring the housing land supply in accordance with the Central Lancashire Local Plan </w:t>
            </w:r>
            <w:r w:rsidR="00FF5C3D">
              <w:rPr>
                <w:rFonts w:cstheme="minorHAnsi"/>
              </w:rPr>
              <w:t xml:space="preserve">revised </w:t>
            </w:r>
            <w:r w:rsidRPr="00EF5B2D">
              <w:rPr>
                <w:rFonts w:cstheme="minorHAnsi"/>
              </w:rPr>
              <w:t xml:space="preserve">Memorandum of Understanding and Statement of Co-Operation </w:t>
            </w:r>
            <w:r w:rsidRPr="00EF5B2D">
              <w:rPr>
                <w:rFonts w:cstheme="minorHAnsi"/>
              </w:rPr>
              <w:lastRenderedPageBreak/>
              <w:t xml:space="preserve">Relating to the Provision and Distribution of Housing </w:t>
            </w:r>
            <w:r>
              <w:rPr>
                <w:rFonts w:cstheme="minorHAnsi"/>
              </w:rPr>
              <w:t>Land (</w:t>
            </w:r>
            <w:r w:rsidR="00C87530">
              <w:rPr>
                <w:rFonts w:cstheme="minorHAnsi"/>
              </w:rPr>
              <w:t>which is yet to be considered by Preston Council on 16 April 2020</w:t>
            </w:r>
            <w:r w:rsidR="00FF5C3D">
              <w:rPr>
                <w:rFonts w:cstheme="minorHAnsi"/>
              </w:rPr>
              <w:t>)</w:t>
            </w:r>
            <w:r>
              <w:rPr>
                <w:rFonts w:cstheme="minorHAnsi"/>
              </w:rPr>
              <w:t xml:space="preserve"> (MOU)</w:t>
            </w:r>
            <w:r w:rsidRPr="00EF5B2D">
              <w:rPr>
                <w:rFonts w:cstheme="minorHAnsi"/>
              </w:rPr>
              <w:t>.</w:t>
            </w:r>
          </w:p>
          <w:p w14:paraId="096D7835" w14:textId="77777777" w:rsidR="00FC5E10" w:rsidRPr="002578D3" w:rsidRDefault="00FC5E10" w:rsidP="00FC5E10">
            <w:pPr>
              <w:pStyle w:val="ListParagraph"/>
              <w:ind w:left="360"/>
              <w:rPr>
                <w:rFonts w:eastAsiaTheme="minorHAnsi" w:cs="Arial"/>
                <w:b/>
                <w:sz w:val="22"/>
                <w:szCs w:val="22"/>
                <w:u w:val="single"/>
              </w:rPr>
            </w:pPr>
          </w:p>
          <w:p w14:paraId="2559B327" w14:textId="13FE7CB5" w:rsidR="003600D8" w:rsidRPr="003600D8" w:rsidRDefault="003600D8" w:rsidP="00FC5E10">
            <w:pPr>
              <w:pStyle w:val="ListParagraph"/>
              <w:numPr>
                <w:ilvl w:val="0"/>
                <w:numId w:val="1"/>
              </w:numPr>
              <w:rPr>
                <w:rFonts w:eastAsiaTheme="minorHAnsi" w:cs="Arial"/>
                <w:b/>
                <w:szCs w:val="24"/>
                <w:u w:val="single"/>
              </w:rPr>
            </w:pPr>
            <w:r>
              <w:rPr>
                <w:rFonts w:eastAsiaTheme="minorHAnsi" w:cs="Arial"/>
                <w:bCs/>
                <w:szCs w:val="24"/>
              </w:rPr>
              <w:t>In February 2019 the Government published a revised National Planning Policy Framework. The revised National Planning Policy Framework requires Local Planning Authorities to assess the minimum number of homes</w:t>
            </w:r>
            <w:r w:rsidR="009D4BB0">
              <w:rPr>
                <w:rFonts w:eastAsiaTheme="minorHAnsi" w:cs="Arial"/>
                <w:bCs/>
                <w:szCs w:val="24"/>
              </w:rPr>
              <w:t xml:space="preserve"> needed through a local housing need assessment conducted using a standard methodology. </w:t>
            </w:r>
            <w:proofErr w:type="spellStart"/>
            <w:r w:rsidR="009D4BB0">
              <w:rPr>
                <w:rFonts w:eastAsiaTheme="minorHAnsi" w:cs="Arial"/>
                <w:bCs/>
                <w:szCs w:val="24"/>
              </w:rPr>
              <w:t>Futhermore</w:t>
            </w:r>
            <w:proofErr w:type="spellEnd"/>
            <w:r w:rsidR="009D4BB0">
              <w:rPr>
                <w:rFonts w:eastAsiaTheme="minorHAnsi" w:cs="Arial"/>
                <w:bCs/>
                <w:szCs w:val="24"/>
              </w:rPr>
              <w:t>, the revised National Planning Policy Framework states that where strategic housing requirement policies are more than five years ol</w:t>
            </w:r>
            <w:r w:rsidR="00FE4B22">
              <w:rPr>
                <w:rFonts w:eastAsiaTheme="minorHAnsi" w:cs="Arial"/>
                <w:bCs/>
                <w:szCs w:val="24"/>
              </w:rPr>
              <w:t>d</w:t>
            </w:r>
            <w:r w:rsidR="009D4BB0">
              <w:rPr>
                <w:rFonts w:eastAsiaTheme="minorHAnsi" w:cs="Arial"/>
                <w:bCs/>
                <w:szCs w:val="24"/>
              </w:rPr>
              <w:t>, the five year supply of deliverable housing ought to be assessed against the local housing need assessment.</w:t>
            </w:r>
          </w:p>
          <w:p w14:paraId="4DE73548" w14:textId="77777777" w:rsidR="003600D8" w:rsidRPr="003600D8" w:rsidRDefault="003600D8" w:rsidP="003600D8">
            <w:pPr>
              <w:pStyle w:val="ListParagraph"/>
              <w:rPr>
                <w:rFonts w:eastAsiaTheme="minorHAnsi" w:cs="Arial"/>
                <w:bCs/>
                <w:szCs w:val="24"/>
              </w:rPr>
            </w:pPr>
          </w:p>
          <w:p w14:paraId="4AC51C6C" w14:textId="50A6F191" w:rsidR="00FE4B22" w:rsidRPr="00EF5A9B" w:rsidRDefault="00FE4B22" w:rsidP="00FC5E10">
            <w:pPr>
              <w:pStyle w:val="ListParagraph"/>
              <w:numPr>
                <w:ilvl w:val="0"/>
                <w:numId w:val="1"/>
              </w:numPr>
              <w:rPr>
                <w:rFonts w:eastAsiaTheme="minorHAnsi" w:cs="Arial"/>
                <w:b/>
                <w:szCs w:val="24"/>
                <w:u w:val="single"/>
              </w:rPr>
            </w:pPr>
            <w:r>
              <w:rPr>
                <w:rFonts w:eastAsiaTheme="minorHAnsi" w:cs="Arial"/>
                <w:bCs/>
                <w:szCs w:val="24"/>
              </w:rPr>
              <w:t>In October 2019, the Central Lancashire Housing Study (the Study) was published. In accordance with the Framework, the Study concluded that the relevant minimum number of homes needed in Central Lancashire every year is 1,026, derived from aggregating each Local Authority’s minimum need. The Study made recommendations on the most appropriate proportional distribution of the aggregated standard method figure</w:t>
            </w:r>
            <w:r w:rsidR="00EF5A9B">
              <w:rPr>
                <w:rFonts w:eastAsiaTheme="minorHAnsi" w:cs="Arial"/>
                <w:bCs/>
                <w:szCs w:val="24"/>
              </w:rPr>
              <w:t xml:space="preserve"> across the three Council area’s taking into account factors such as the distribution of peo</w:t>
            </w:r>
            <w:r w:rsidR="00FF5C3D">
              <w:rPr>
                <w:rFonts w:eastAsiaTheme="minorHAnsi" w:cs="Arial"/>
                <w:bCs/>
                <w:szCs w:val="24"/>
              </w:rPr>
              <w:t>ple and jobs. The recommended</w:t>
            </w:r>
            <w:r w:rsidR="00EF5A9B">
              <w:rPr>
                <w:rFonts w:eastAsiaTheme="minorHAnsi" w:cs="Arial"/>
                <w:bCs/>
                <w:szCs w:val="24"/>
              </w:rPr>
              <w:t xml:space="preserve"> distribution from the Study has been carried forward into the revised MOU as follows:</w:t>
            </w:r>
          </w:p>
          <w:p w14:paraId="42EA8574" w14:textId="77777777" w:rsidR="00EF5A9B" w:rsidRPr="00EF5A9B" w:rsidRDefault="00EF5A9B" w:rsidP="00EF5A9B">
            <w:pPr>
              <w:pStyle w:val="ListParagraph"/>
              <w:rPr>
                <w:rFonts w:eastAsiaTheme="minorHAnsi" w:cs="Arial"/>
                <w:szCs w:val="24"/>
              </w:rPr>
            </w:pPr>
          </w:p>
          <w:p w14:paraId="30A4F227" w14:textId="5D736799" w:rsidR="00EF5A9B" w:rsidRDefault="00EF5A9B" w:rsidP="00EF5A9B">
            <w:pPr>
              <w:pStyle w:val="ListParagraph"/>
              <w:ind w:left="360"/>
              <w:rPr>
                <w:rFonts w:eastAsiaTheme="minorHAnsi" w:cs="Arial"/>
                <w:szCs w:val="24"/>
              </w:rPr>
            </w:pPr>
            <w:r w:rsidRPr="00EF5A9B">
              <w:rPr>
                <w:rFonts w:eastAsiaTheme="minorHAnsi" w:cs="Arial"/>
                <w:szCs w:val="24"/>
              </w:rPr>
              <w:t>Preston</w:t>
            </w:r>
            <w:r>
              <w:rPr>
                <w:rFonts w:eastAsiaTheme="minorHAnsi" w:cs="Arial"/>
                <w:szCs w:val="24"/>
              </w:rPr>
              <w:t>:           410 dwellings pa</w:t>
            </w:r>
          </w:p>
          <w:p w14:paraId="2574468E" w14:textId="70393356" w:rsidR="00EF5A9B" w:rsidRDefault="00EF5A9B" w:rsidP="00EF5A9B">
            <w:pPr>
              <w:pStyle w:val="ListParagraph"/>
              <w:ind w:left="360"/>
              <w:rPr>
                <w:rFonts w:eastAsiaTheme="minorHAnsi" w:cs="Arial"/>
                <w:szCs w:val="24"/>
              </w:rPr>
            </w:pPr>
            <w:r>
              <w:rPr>
                <w:rFonts w:eastAsiaTheme="minorHAnsi" w:cs="Arial"/>
                <w:szCs w:val="24"/>
              </w:rPr>
              <w:t xml:space="preserve">South </w:t>
            </w:r>
            <w:proofErr w:type="spellStart"/>
            <w:r>
              <w:rPr>
                <w:rFonts w:eastAsiaTheme="minorHAnsi" w:cs="Arial"/>
                <w:szCs w:val="24"/>
              </w:rPr>
              <w:t>Ribble</w:t>
            </w:r>
            <w:proofErr w:type="spellEnd"/>
            <w:r>
              <w:rPr>
                <w:rFonts w:eastAsiaTheme="minorHAnsi" w:cs="Arial"/>
                <w:szCs w:val="24"/>
              </w:rPr>
              <w:t>:   334 dwellings pa</w:t>
            </w:r>
          </w:p>
          <w:p w14:paraId="2F5A2E14" w14:textId="3B20CA6B" w:rsidR="00EF5A9B" w:rsidRPr="00EF5A9B" w:rsidRDefault="00EF5A9B" w:rsidP="00EF5A9B">
            <w:pPr>
              <w:pStyle w:val="ListParagraph"/>
              <w:ind w:left="360"/>
              <w:rPr>
                <w:rFonts w:eastAsiaTheme="minorHAnsi" w:cs="Arial"/>
                <w:szCs w:val="24"/>
              </w:rPr>
            </w:pPr>
            <w:r>
              <w:rPr>
                <w:rFonts w:eastAsiaTheme="minorHAnsi" w:cs="Arial"/>
                <w:szCs w:val="24"/>
              </w:rPr>
              <w:t>Chorley:           282 dwellings pa</w:t>
            </w:r>
          </w:p>
          <w:p w14:paraId="524500B1" w14:textId="77777777" w:rsidR="00EF5A9B" w:rsidRPr="00EF5A9B" w:rsidRDefault="00EF5A9B" w:rsidP="00EF5A9B">
            <w:pPr>
              <w:pStyle w:val="ListParagraph"/>
              <w:rPr>
                <w:rFonts w:eastAsiaTheme="minorHAnsi" w:cs="Arial"/>
                <w:b/>
                <w:szCs w:val="24"/>
                <w:u w:val="single"/>
              </w:rPr>
            </w:pPr>
          </w:p>
          <w:p w14:paraId="7D05601C" w14:textId="2DA33C56" w:rsidR="00EF5A9B" w:rsidRPr="00FE4B22" w:rsidRDefault="00FF5C3D" w:rsidP="00FC5E10">
            <w:pPr>
              <w:pStyle w:val="ListParagraph"/>
              <w:numPr>
                <w:ilvl w:val="0"/>
                <w:numId w:val="1"/>
              </w:numPr>
              <w:rPr>
                <w:rFonts w:eastAsiaTheme="minorHAnsi" w:cs="Arial"/>
                <w:b/>
                <w:szCs w:val="24"/>
                <w:u w:val="single"/>
              </w:rPr>
            </w:pPr>
            <w:r>
              <w:rPr>
                <w:rFonts w:eastAsiaTheme="minorHAnsi" w:cs="Arial"/>
                <w:szCs w:val="24"/>
              </w:rPr>
              <w:t xml:space="preserve">Each authority </w:t>
            </w:r>
            <w:r w:rsidR="00D95370">
              <w:rPr>
                <w:rFonts w:eastAsiaTheme="minorHAnsi" w:cs="Arial"/>
                <w:szCs w:val="24"/>
              </w:rPr>
              <w:t>therefore has</w:t>
            </w:r>
            <w:r>
              <w:rPr>
                <w:rFonts w:eastAsiaTheme="minorHAnsi" w:cs="Arial"/>
                <w:szCs w:val="24"/>
              </w:rPr>
              <w:t xml:space="preserve"> a 5 year supply figure set out in the revised MOU distribution and will continue to be monitored individually against these figures.</w:t>
            </w:r>
            <w:r w:rsidR="00D95370">
              <w:rPr>
                <w:rFonts w:eastAsiaTheme="minorHAnsi" w:cs="Arial"/>
                <w:szCs w:val="24"/>
              </w:rPr>
              <w:t xml:space="preserve"> The </w:t>
            </w:r>
            <w:proofErr w:type="spellStart"/>
            <w:r w:rsidR="00D95370">
              <w:rPr>
                <w:rFonts w:eastAsiaTheme="minorHAnsi" w:cs="Arial"/>
                <w:szCs w:val="24"/>
              </w:rPr>
              <w:t>Council’s</w:t>
            </w:r>
            <w:proofErr w:type="spellEnd"/>
            <w:r w:rsidR="00D95370">
              <w:rPr>
                <w:rFonts w:eastAsiaTheme="minorHAnsi" w:cs="Arial"/>
                <w:szCs w:val="24"/>
              </w:rPr>
              <w:t xml:space="preserve"> can currently demonstrate a five year supply of deliverable housing land individually and the titled balance is not engaged and therefore our important planning policies are up to date in terms of the NPPF.</w:t>
            </w:r>
          </w:p>
          <w:p w14:paraId="63805EA4" w14:textId="77777777" w:rsidR="00FE4B22" w:rsidRPr="00FE4B22" w:rsidRDefault="00FE4B22" w:rsidP="00FE4B22">
            <w:pPr>
              <w:pStyle w:val="ListParagraph"/>
              <w:rPr>
                <w:rFonts w:eastAsiaTheme="minorHAnsi" w:cs="Arial"/>
                <w:bCs/>
                <w:szCs w:val="24"/>
              </w:rPr>
            </w:pPr>
          </w:p>
          <w:p w14:paraId="2BC9D2AD" w14:textId="0F5FD623" w:rsidR="008A2612" w:rsidRPr="00FF5C3D" w:rsidRDefault="008A2612" w:rsidP="00FC5E10">
            <w:pPr>
              <w:pStyle w:val="ListParagraph"/>
              <w:numPr>
                <w:ilvl w:val="0"/>
                <w:numId w:val="1"/>
              </w:numPr>
              <w:rPr>
                <w:rFonts w:eastAsiaTheme="minorHAnsi" w:cs="Arial"/>
                <w:b/>
                <w:szCs w:val="24"/>
                <w:u w:val="single"/>
              </w:rPr>
            </w:pPr>
            <w:r>
              <w:rPr>
                <w:rFonts w:eastAsiaTheme="minorHAnsi" w:cs="Arial"/>
                <w:szCs w:val="24"/>
              </w:rPr>
              <w:t>The report sets out the three authorities 5 year forward looking supply as at 1</w:t>
            </w:r>
            <w:r w:rsidRPr="008A2612">
              <w:rPr>
                <w:rFonts w:eastAsiaTheme="minorHAnsi" w:cs="Arial"/>
                <w:szCs w:val="24"/>
                <w:vertAlign w:val="superscript"/>
              </w:rPr>
              <w:t>st</w:t>
            </w:r>
            <w:r>
              <w:rPr>
                <w:rFonts w:eastAsiaTheme="minorHAnsi" w:cs="Arial"/>
                <w:szCs w:val="24"/>
              </w:rPr>
              <w:t xml:space="preserve"> April 2019 and calculates each authorities position in line with the distribution set out in the M</w:t>
            </w:r>
            <w:r w:rsidR="009B7B68">
              <w:rPr>
                <w:rFonts w:eastAsiaTheme="minorHAnsi" w:cs="Arial"/>
                <w:szCs w:val="24"/>
              </w:rPr>
              <w:t xml:space="preserve">emorandum </w:t>
            </w:r>
            <w:r>
              <w:rPr>
                <w:rFonts w:eastAsiaTheme="minorHAnsi" w:cs="Arial"/>
                <w:szCs w:val="24"/>
              </w:rPr>
              <w:t>o</w:t>
            </w:r>
            <w:r w:rsidR="009B7B68">
              <w:rPr>
                <w:rFonts w:eastAsiaTheme="minorHAnsi" w:cs="Arial"/>
                <w:szCs w:val="24"/>
              </w:rPr>
              <w:t xml:space="preserve">f </w:t>
            </w:r>
            <w:r>
              <w:rPr>
                <w:rFonts w:eastAsiaTheme="minorHAnsi" w:cs="Arial"/>
                <w:szCs w:val="24"/>
              </w:rPr>
              <w:t>U</w:t>
            </w:r>
            <w:r w:rsidR="009B7B68">
              <w:rPr>
                <w:rFonts w:eastAsiaTheme="minorHAnsi" w:cs="Arial"/>
                <w:szCs w:val="24"/>
              </w:rPr>
              <w:t>nderstanding</w:t>
            </w:r>
            <w:r w:rsidR="005E682D">
              <w:rPr>
                <w:rFonts w:eastAsiaTheme="minorHAnsi" w:cs="Arial"/>
                <w:szCs w:val="24"/>
              </w:rPr>
              <w:t>:</w:t>
            </w:r>
          </w:p>
          <w:p w14:paraId="1849393B" w14:textId="77777777" w:rsidR="00FF5C3D" w:rsidRPr="00FF5C3D" w:rsidRDefault="00FF5C3D" w:rsidP="00FF5C3D">
            <w:pPr>
              <w:pStyle w:val="ListParagraph"/>
              <w:rPr>
                <w:rFonts w:eastAsiaTheme="minorHAnsi" w:cs="Arial"/>
                <w:b/>
                <w:szCs w:val="24"/>
                <w:u w:val="single"/>
              </w:rPr>
            </w:pPr>
          </w:p>
          <w:p w14:paraId="2D0447F4" w14:textId="77777777" w:rsidR="00FF5C3D" w:rsidRPr="00FF5C3D" w:rsidRDefault="00FF5C3D" w:rsidP="00FC5E10">
            <w:pPr>
              <w:pStyle w:val="ListParagraph"/>
              <w:numPr>
                <w:ilvl w:val="0"/>
                <w:numId w:val="1"/>
              </w:numPr>
              <w:rPr>
                <w:rFonts w:eastAsiaTheme="minorHAnsi" w:cs="Arial"/>
                <w:b/>
                <w:szCs w:val="24"/>
                <w:u w:val="single"/>
              </w:rPr>
            </w:pPr>
          </w:p>
          <w:p w14:paraId="67E9FC54" w14:textId="77777777" w:rsidR="00FF5C3D" w:rsidRPr="00F92070" w:rsidRDefault="00FF5C3D" w:rsidP="00FF5C3D">
            <w:pPr>
              <w:rPr>
                <w:b/>
                <w:u w:val="single"/>
              </w:rPr>
            </w:pPr>
            <w:r w:rsidRPr="00F92070">
              <w:rPr>
                <w:b/>
                <w:u w:val="single"/>
              </w:rPr>
              <w:t>Chorley</w:t>
            </w:r>
            <w:r>
              <w:rPr>
                <w:b/>
                <w:u w:val="single"/>
              </w:rPr>
              <w:t xml:space="preserve"> Borough Council</w:t>
            </w:r>
          </w:p>
          <w:tbl>
            <w:tblPr>
              <w:tblW w:w="4962" w:type="dxa"/>
              <w:tblLook w:val="04A0" w:firstRow="1" w:lastRow="0" w:firstColumn="1" w:lastColumn="0" w:noHBand="0" w:noVBand="1"/>
            </w:tblPr>
            <w:tblGrid>
              <w:gridCol w:w="4253"/>
              <w:gridCol w:w="709"/>
            </w:tblGrid>
            <w:tr w:rsidR="00FF5C3D" w:rsidRPr="00F53C8B" w14:paraId="183BACE0" w14:textId="77777777" w:rsidTr="00F55F20">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21A67" w14:textId="77777777" w:rsidR="00FF5C3D" w:rsidRPr="00F53C8B" w:rsidRDefault="00FF5C3D" w:rsidP="00FF5C3D">
                  <w:pPr>
                    <w:rPr>
                      <w:rFonts w:ascii="Calibri" w:hAnsi="Calibri" w:cs="Calibri"/>
                      <w:b/>
                      <w:bCs/>
                      <w:color w:val="000000"/>
                      <w:lang w:eastAsia="en-GB"/>
                    </w:rPr>
                  </w:pPr>
                  <w:r w:rsidRPr="00F53C8B">
                    <w:rPr>
                      <w:rFonts w:ascii="Calibri" w:hAnsi="Calibri" w:cs="Calibri"/>
                      <w:b/>
                      <w:bCs/>
                      <w:color w:val="000000"/>
                      <w:lang w:eastAsia="en-GB"/>
                    </w:rPr>
                    <w:t>5 Year Supply as at 31/03/2019</w:t>
                  </w:r>
                </w:p>
              </w:tc>
            </w:tr>
            <w:tr w:rsidR="00FF5C3D" w:rsidRPr="00F53C8B" w14:paraId="6FCD4CF5"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463BD7B" w14:textId="77777777" w:rsidR="00FF5C3D" w:rsidRPr="00F53C8B" w:rsidRDefault="00FF5C3D" w:rsidP="00FF5C3D">
                  <w:pPr>
                    <w:rPr>
                      <w:rFonts w:ascii="Calibri" w:hAnsi="Calibri" w:cs="Calibri"/>
                      <w:color w:val="000000"/>
                      <w:lang w:eastAsia="en-GB"/>
                    </w:rPr>
                  </w:pPr>
                  <w:r w:rsidRPr="00F53C8B">
                    <w:rPr>
                      <w:rFonts w:ascii="Calibri" w:hAnsi="Calibri" w:cs="Calibri"/>
                      <w:color w:val="000000"/>
                      <w:lang w:eastAsia="en-GB"/>
                    </w:rPr>
                    <w:t>5 Year requirement (282 X 5)</w:t>
                  </w:r>
                </w:p>
              </w:tc>
              <w:tc>
                <w:tcPr>
                  <w:tcW w:w="709" w:type="dxa"/>
                  <w:tcBorders>
                    <w:top w:val="nil"/>
                    <w:left w:val="nil"/>
                    <w:bottom w:val="single" w:sz="4" w:space="0" w:color="auto"/>
                    <w:right w:val="single" w:sz="4" w:space="0" w:color="auto"/>
                  </w:tcBorders>
                  <w:shd w:val="clear" w:color="auto" w:fill="auto"/>
                  <w:noWrap/>
                  <w:vAlign w:val="bottom"/>
                  <w:hideMark/>
                </w:tcPr>
                <w:p w14:paraId="4168E2B0" w14:textId="77777777" w:rsidR="00FF5C3D" w:rsidRPr="00F53C8B" w:rsidRDefault="00FF5C3D" w:rsidP="00FF5C3D">
                  <w:pPr>
                    <w:jc w:val="right"/>
                    <w:rPr>
                      <w:rFonts w:ascii="Calibri" w:hAnsi="Calibri" w:cs="Calibri"/>
                      <w:color w:val="000000"/>
                      <w:lang w:eastAsia="en-GB"/>
                    </w:rPr>
                  </w:pPr>
                  <w:r w:rsidRPr="00F53C8B">
                    <w:rPr>
                      <w:rFonts w:ascii="Calibri" w:hAnsi="Calibri" w:cs="Calibri"/>
                      <w:color w:val="000000"/>
                      <w:lang w:eastAsia="en-GB"/>
                    </w:rPr>
                    <w:t>1410</w:t>
                  </w:r>
                </w:p>
              </w:tc>
            </w:tr>
            <w:tr w:rsidR="00FF5C3D" w:rsidRPr="00F53C8B" w14:paraId="238AB3E8"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20E36BC" w14:textId="77777777" w:rsidR="00FF5C3D" w:rsidRPr="00F53C8B" w:rsidRDefault="00FF5C3D" w:rsidP="00FF5C3D">
                  <w:pPr>
                    <w:rPr>
                      <w:rFonts w:ascii="Calibri" w:hAnsi="Calibri" w:cs="Calibri"/>
                      <w:color w:val="000000"/>
                      <w:lang w:eastAsia="en-GB"/>
                    </w:rPr>
                  </w:pPr>
                  <w:r w:rsidRPr="00F53C8B">
                    <w:rPr>
                      <w:rFonts w:ascii="Calibri" w:hAnsi="Calibri" w:cs="Calibri"/>
                      <w:color w:val="000000"/>
                      <w:lang w:eastAsia="en-GB"/>
                    </w:rPr>
                    <w:t>5 Year requirement + 5 % buffer</w:t>
                  </w:r>
                </w:p>
              </w:tc>
              <w:tc>
                <w:tcPr>
                  <w:tcW w:w="709" w:type="dxa"/>
                  <w:tcBorders>
                    <w:top w:val="nil"/>
                    <w:left w:val="nil"/>
                    <w:bottom w:val="single" w:sz="4" w:space="0" w:color="auto"/>
                    <w:right w:val="single" w:sz="4" w:space="0" w:color="auto"/>
                  </w:tcBorders>
                  <w:shd w:val="clear" w:color="auto" w:fill="auto"/>
                  <w:noWrap/>
                  <w:vAlign w:val="bottom"/>
                  <w:hideMark/>
                </w:tcPr>
                <w:p w14:paraId="66569B24" w14:textId="77777777" w:rsidR="00FF5C3D" w:rsidRPr="00F53C8B" w:rsidRDefault="00FF5C3D" w:rsidP="00FF5C3D">
                  <w:pPr>
                    <w:jc w:val="right"/>
                    <w:rPr>
                      <w:rFonts w:ascii="Calibri" w:hAnsi="Calibri" w:cs="Calibri"/>
                      <w:color w:val="000000"/>
                      <w:lang w:eastAsia="en-GB"/>
                    </w:rPr>
                  </w:pPr>
                  <w:r w:rsidRPr="00F53C8B">
                    <w:rPr>
                      <w:rFonts w:ascii="Calibri" w:hAnsi="Calibri" w:cs="Calibri"/>
                      <w:color w:val="000000"/>
                      <w:lang w:eastAsia="en-GB"/>
                    </w:rPr>
                    <w:t>1481</w:t>
                  </w:r>
                </w:p>
              </w:tc>
            </w:tr>
            <w:tr w:rsidR="00FF5C3D" w:rsidRPr="00F53C8B" w14:paraId="4B956FFE"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B24A07A" w14:textId="77777777" w:rsidR="00FF5C3D" w:rsidRPr="00F53C8B" w:rsidRDefault="00FF5C3D" w:rsidP="00FF5C3D">
                  <w:pPr>
                    <w:rPr>
                      <w:rFonts w:ascii="Calibri" w:hAnsi="Calibri" w:cs="Calibri"/>
                      <w:color w:val="000000"/>
                      <w:lang w:eastAsia="en-GB"/>
                    </w:rPr>
                  </w:pPr>
                  <w:r w:rsidRPr="00F53C8B">
                    <w:rPr>
                      <w:rFonts w:ascii="Calibri" w:hAnsi="Calibri" w:cs="Calibri"/>
                      <w:color w:val="000000"/>
                      <w:lang w:eastAsia="en-GB"/>
                    </w:rPr>
                    <w:t>Annual requirement for the 5 year period</w:t>
                  </w:r>
                </w:p>
              </w:tc>
              <w:tc>
                <w:tcPr>
                  <w:tcW w:w="709" w:type="dxa"/>
                  <w:tcBorders>
                    <w:top w:val="nil"/>
                    <w:left w:val="nil"/>
                    <w:bottom w:val="single" w:sz="4" w:space="0" w:color="auto"/>
                    <w:right w:val="single" w:sz="4" w:space="0" w:color="auto"/>
                  </w:tcBorders>
                  <w:shd w:val="clear" w:color="auto" w:fill="auto"/>
                  <w:noWrap/>
                  <w:vAlign w:val="bottom"/>
                  <w:hideMark/>
                </w:tcPr>
                <w:p w14:paraId="672D2FF3" w14:textId="77777777" w:rsidR="00FF5C3D" w:rsidRPr="00F53C8B" w:rsidRDefault="00FF5C3D" w:rsidP="00FF5C3D">
                  <w:pPr>
                    <w:jc w:val="right"/>
                    <w:rPr>
                      <w:rFonts w:ascii="Calibri" w:hAnsi="Calibri" w:cs="Calibri"/>
                      <w:color w:val="000000"/>
                      <w:lang w:eastAsia="en-GB"/>
                    </w:rPr>
                  </w:pPr>
                  <w:r w:rsidRPr="00F53C8B">
                    <w:rPr>
                      <w:rFonts w:ascii="Calibri" w:hAnsi="Calibri" w:cs="Calibri"/>
                      <w:color w:val="000000"/>
                      <w:lang w:eastAsia="en-GB"/>
                    </w:rPr>
                    <w:t>296</w:t>
                  </w:r>
                </w:p>
              </w:tc>
            </w:tr>
            <w:tr w:rsidR="00FF5C3D" w:rsidRPr="00F53C8B" w14:paraId="78D96280"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EF640A2" w14:textId="77777777" w:rsidR="00FF5C3D" w:rsidRPr="00F53C8B" w:rsidRDefault="00FF5C3D" w:rsidP="00FF5C3D">
                  <w:pPr>
                    <w:rPr>
                      <w:rFonts w:ascii="Calibri" w:hAnsi="Calibri" w:cs="Calibri"/>
                      <w:color w:val="000000"/>
                      <w:lang w:eastAsia="en-GB"/>
                    </w:rPr>
                  </w:pPr>
                  <w:r w:rsidRPr="00F53C8B">
                    <w:rPr>
                      <w:rFonts w:ascii="Calibri" w:hAnsi="Calibri" w:cs="Calibri"/>
                      <w:color w:val="000000"/>
                      <w:lang w:eastAsia="en-GB"/>
                    </w:rPr>
                    <w:t>5 year potential supply</w:t>
                  </w:r>
                </w:p>
              </w:tc>
              <w:tc>
                <w:tcPr>
                  <w:tcW w:w="709" w:type="dxa"/>
                  <w:tcBorders>
                    <w:top w:val="nil"/>
                    <w:left w:val="nil"/>
                    <w:bottom w:val="single" w:sz="4" w:space="0" w:color="auto"/>
                    <w:right w:val="single" w:sz="4" w:space="0" w:color="auto"/>
                  </w:tcBorders>
                  <w:shd w:val="clear" w:color="auto" w:fill="auto"/>
                  <w:noWrap/>
                  <w:vAlign w:val="bottom"/>
                  <w:hideMark/>
                </w:tcPr>
                <w:p w14:paraId="081A6D22" w14:textId="77777777" w:rsidR="00FF5C3D" w:rsidRPr="00F53C8B" w:rsidRDefault="00FF5C3D" w:rsidP="00FF5C3D">
                  <w:pPr>
                    <w:jc w:val="right"/>
                    <w:rPr>
                      <w:rFonts w:ascii="Calibri" w:hAnsi="Calibri" w:cs="Calibri"/>
                      <w:color w:val="000000"/>
                      <w:lang w:eastAsia="en-GB"/>
                    </w:rPr>
                  </w:pPr>
                  <w:r w:rsidRPr="00F53C8B">
                    <w:rPr>
                      <w:rFonts w:ascii="Calibri" w:hAnsi="Calibri" w:cs="Calibri"/>
                      <w:color w:val="000000"/>
                      <w:lang w:eastAsia="en-GB"/>
                    </w:rPr>
                    <w:t>1966</w:t>
                  </w:r>
                </w:p>
              </w:tc>
            </w:tr>
            <w:tr w:rsidR="00FF5C3D" w:rsidRPr="00F53C8B" w14:paraId="2DB2FD54"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A4CEB2" w14:textId="77777777" w:rsidR="00FF5C3D" w:rsidRPr="00F53C8B" w:rsidRDefault="00FF5C3D" w:rsidP="00FF5C3D">
                  <w:pPr>
                    <w:jc w:val="right"/>
                    <w:rPr>
                      <w:rFonts w:ascii="Calibri" w:hAnsi="Calibri" w:cs="Calibri"/>
                      <w:b/>
                      <w:bCs/>
                      <w:color w:val="000000"/>
                      <w:lang w:eastAsia="en-GB"/>
                    </w:rPr>
                  </w:pPr>
                  <w:r w:rsidRPr="00F53C8B">
                    <w:rPr>
                      <w:rFonts w:ascii="Calibri" w:hAnsi="Calibri" w:cs="Calibri"/>
                      <w:b/>
                      <w:bCs/>
                      <w:color w:val="000000"/>
                      <w:lang w:eastAsia="en-GB"/>
                    </w:rPr>
                    <w:t>5 Year Supply Position</w:t>
                  </w:r>
                </w:p>
              </w:tc>
              <w:tc>
                <w:tcPr>
                  <w:tcW w:w="709" w:type="dxa"/>
                  <w:tcBorders>
                    <w:top w:val="nil"/>
                    <w:left w:val="nil"/>
                    <w:bottom w:val="single" w:sz="4" w:space="0" w:color="auto"/>
                    <w:right w:val="single" w:sz="4" w:space="0" w:color="auto"/>
                  </w:tcBorders>
                  <w:shd w:val="clear" w:color="auto" w:fill="auto"/>
                  <w:noWrap/>
                  <w:vAlign w:val="bottom"/>
                  <w:hideMark/>
                </w:tcPr>
                <w:p w14:paraId="3B9A68CB" w14:textId="77777777" w:rsidR="00FF5C3D" w:rsidRPr="00F53C8B" w:rsidRDefault="00FF5C3D" w:rsidP="00FF5C3D">
                  <w:pPr>
                    <w:jc w:val="right"/>
                    <w:rPr>
                      <w:rFonts w:ascii="Calibri" w:hAnsi="Calibri" w:cs="Calibri"/>
                      <w:b/>
                      <w:bCs/>
                      <w:color w:val="000000"/>
                      <w:lang w:eastAsia="en-GB"/>
                    </w:rPr>
                  </w:pPr>
                  <w:r w:rsidRPr="00F53C8B">
                    <w:rPr>
                      <w:rFonts w:ascii="Calibri" w:hAnsi="Calibri" w:cs="Calibri"/>
                      <w:b/>
                      <w:bCs/>
                      <w:color w:val="000000"/>
                      <w:lang w:eastAsia="en-GB"/>
                    </w:rPr>
                    <w:t>6.6</w:t>
                  </w:r>
                </w:p>
              </w:tc>
            </w:tr>
          </w:tbl>
          <w:p w14:paraId="46AD413A" w14:textId="77777777" w:rsidR="00FF5C3D" w:rsidRDefault="00FF5C3D" w:rsidP="00FF5C3D"/>
          <w:p w14:paraId="7FAC335F" w14:textId="77777777" w:rsidR="00FF5C3D" w:rsidRPr="00F92070" w:rsidRDefault="00FF5C3D" w:rsidP="00FF5C3D">
            <w:pPr>
              <w:rPr>
                <w:b/>
                <w:u w:val="single"/>
              </w:rPr>
            </w:pPr>
            <w:r w:rsidRPr="00F92070">
              <w:rPr>
                <w:b/>
                <w:u w:val="single"/>
              </w:rPr>
              <w:t>Preston City Council</w:t>
            </w:r>
          </w:p>
          <w:tbl>
            <w:tblPr>
              <w:tblW w:w="4840" w:type="dxa"/>
              <w:tblLook w:val="04A0" w:firstRow="1" w:lastRow="0" w:firstColumn="1" w:lastColumn="0" w:noHBand="0" w:noVBand="1"/>
            </w:tblPr>
            <w:tblGrid>
              <w:gridCol w:w="4277"/>
              <w:gridCol w:w="703"/>
            </w:tblGrid>
            <w:tr w:rsidR="00FF5C3D" w:rsidRPr="001C169D" w14:paraId="69633129" w14:textId="77777777" w:rsidTr="00F55F20">
              <w:trPr>
                <w:trHeight w:val="30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B388" w14:textId="77777777" w:rsidR="00FF5C3D" w:rsidRPr="001C169D" w:rsidRDefault="00FF5C3D" w:rsidP="00FF5C3D">
                  <w:pPr>
                    <w:rPr>
                      <w:rFonts w:ascii="Calibri" w:hAnsi="Calibri" w:cs="Calibri"/>
                      <w:b/>
                      <w:bCs/>
                      <w:color w:val="000000"/>
                      <w:lang w:eastAsia="en-GB"/>
                    </w:rPr>
                  </w:pPr>
                  <w:r w:rsidRPr="001C169D">
                    <w:rPr>
                      <w:rFonts w:ascii="Calibri" w:hAnsi="Calibri" w:cs="Calibri"/>
                      <w:b/>
                      <w:bCs/>
                      <w:color w:val="000000"/>
                      <w:lang w:eastAsia="en-GB"/>
                    </w:rPr>
                    <w:t>5 Year Supply as at 31/03/2019</w:t>
                  </w:r>
                </w:p>
              </w:tc>
            </w:tr>
            <w:tr w:rsidR="00FF5C3D" w:rsidRPr="001C169D" w14:paraId="0ED4509A" w14:textId="77777777" w:rsidTr="00F55F20">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1D61DA0C"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5 Year requirement (410 X 5)</w:t>
                  </w:r>
                </w:p>
              </w:tc>
              <w:tc>
                <w:tcPr>
                  <w:tcW w:w="563" w:type="dxa"/>
                  <w:tcBorders>
                    <w:top w:val="nil"/>
                    <w:left w:val="nil"/>
                    <w:bottom w:val="single" w:sz="4" w:space="0" w:color="auto"/>
                    <w:right w:val="single" w:sz="4" w:space="0" w:color="auto"/>
                  </w:tcBorders>
                  <w:shd w:val="clear" w:color="auto" w:fill="auto"/>
                  <w:noWrap/>
                  <w:vAlign w:val="bottom"/>
                  <w:hideMark/>
                </w:tcPr>
                <w:p w14:paraId="4DF6C444"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2050</w:t>
                  </w:r>
                </w:p>
              </w:tc>
            </w:tr>
            <w:tr w:rsidR="00FF5C3D" w:rsidRPr="001C169D" w14:paraId="1C978D30" w14:textId="77777777" w:rsidTr="00F55F20">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0224ED01"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5 Year requirement + 5% buffer</w:t>
                  </w:r>
                </w:p>
              </w:tc>
              <w:tc>
                <w:tcPr>
                  <w:tcW w:w="563" w:type="dxa"/>
                  <w:tcBorders>
                    <w:top w:val="nil"/>
                    <w:left w:val="nil"/>
                    <w:bottom w:val="single" w:sz="4" w:space="0" w:color="auto"/>
                    <w:right w:val="single" w:sz="4" w:space="0" w:color="auto"/>
                  </w:tcBorders>
                  <w:shd w:val="clear" w:color="auto" w:fill="auto"/>
                  <w:noWrap/>
                  <w:vAlign w:val="bottom"/>
                  <w:hideMark/>
                </w:tcPr>
                <w:p w14:paraId="5DA4F6A9"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2153</w:t>
                  </w:r>
                </w:p>
              </w:tc>
            </w:tr>
            <w:tr w:rsidR="00FF5C3D" w:rsidRPr="001C169D" w14:paraId="708EF5A0" w14:textId="77777777" w:rsidTr="00F55F20">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7D10221B"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Annual requirement for the 5 year period</w:t>
                  </w:r>
                </w:p>
              </w:tc>
              <w:tc>
                <w:tcPr>
                  <w:tcW w:w="563" w:type="dxa"/>
                  <w:tcBorders>
                    <w:top w:val="nil"/>
                    <w:left w:val="nil"/>
                    <w:bottom w:val="single" w:sz="4" w:space="0" w:color="auto"/>
                    <w:right w:val="single" w:sz="4" w:space="0" w:color="auto"/>
                  </w:tcBorders>
                  <w:shd w:val="clear" w:color="auto" w:fill="auto"/>
                  <w:noWrap/>
                  <w:vAlign w:val="bottom"/>
                  <w:hideMark/>
                </w:tcPr>
                <w:p w14:paraId="6EF9646F"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431</w:t>
                  </w:r>
                </w:p>
              </w:tc>
            </w:tr>
            <w:tr w:rsidR="00FF5C3D" w:rsidRPr="001C169D" w14:paraId="058C0B92" w14:textId="77777777" w:rsidTr="00F55F20">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3771EC58"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5 year potential supply</w:t>
                  </w:r>
                </w:p>
              </w:tc>
              <w:tc>
                <w:tcPr>
                  <w:tcW w:w="563" w:type="dxa"/>
                  <w:tcBorders>
                    <w:top w:val="nil"/>
                    <w:left w:val="nil"/>
                    <w:bottom w:val="single" w:sz="4" w:space="0" w:color="auto"/>
                    <w:right w:val="single" w:sz="4" w:space="0" w:color="auto"/>
                  </w:tcBorders>
                  <w:shd w:val="clear" w:color="auto" w:fill="auto"/>
                  <w:noWrap/>
                  <w:vAlign w:val="bottom"/>
                  <w:hideMark/>
                </w:tcPr>
                <w:p w14:paraId="2884B121"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3204</w:t>
                  </w:r>
                </w:p>
              </w:tc>
            </w:tr>
            <w:tr w:rsidR="00FF5C3D" w:rsidRPr="001C169D" w14:paraId="0447E3DB" w14:textId="77777777" w:rsidTr="00F55F20">
              <w:trPr>
                <w:trHeight w:val="300"/>
              </w:trPr>
              <w:tc>
                <w:tcPr>
                  <w:tcW w:w="4277" w:type="dxa"/>
                  <w:tcBorders>
                    <w:top w:val="nil"/>
                    <w:left w:val="single" w:sz="4" w:space="0" w:color="auto"/>
                    <w:bottom w:val="single" w:sz="4" w:space="0" w:color="auto"/>
                    <w:right w:val="single" w:sz="4" w:space="0" w:color="auto"/>
                  </w:tcBorders>
                  <w:shd w:val="clear" w:color="auto" w:fill="auto"/>
                  <w:noWrap/>
                  <w:vAlign w:val="bottom"/>
                  <w:hideMark/>
                </w:tcPr>
                <w:p w14:paraId="68A48593" w14:textId="77777777" w:rsidR="00FF5C3D" w:rsidRPr="001C169D" w:rsidRDefault="00FF5C3D" w:rsidP="00FF5C3D">
                  <w:pPr>
                    <w:jc w:val="right"/>
                    <w:rPr>
                      <w:rFonts w:ascii="Calibri" w:hAnsi="Calibri" w:cs="Calibri"/>
                      <w:b/>
                      <w:bCs/>
                      <w:color w:val="000000"/>
                      <w:lang w:eastAsia="en-GB"/>
                    </w:rPr>
                  </w:pPr>
                  <w:r w:rsidRPr="001C169D">
                    <w:rPr>
                      <w:rFonts w:ascii="Calibri" w:hAnsi="Calibri" w:cs="Calibri"/>
                      <w:b/>
                      <w:bCs/>
                      <w:color w:val="000000"/>
                      <w:lang w:eastAsia="en-GB"/>
                    </w:rPr>
                    <w:t>5 Year Supply Position</w:t>
                  </w:r>
                </w:p>
              </w:tc>
              <w:tc>
                <w:tcPr>
                  <w:tcW w:w="563" w:type="dxa"/>
                  <w:tcBorders>
                    <w:top w:val="nil"/>
                    <w:left w:val="nil"/>
                    <w:bottom w:val="single" w:sz="4" w:space="0" w:color="auto"/>
                    <w:right w:val="single" w:sz="4" w:space="0" w:color="auto"/>
                  </w:tcBorders>
                  <w:shd w:val="clear" w:color="auto" w:fill="auto"/>
                  <w:noWrap/>
                  <w:vAlign w:val="bottom"/>
                  <w:hideMark/>
                </w:tcPr>
                <w:p w14:paraId="0AA558AF" w14:textId="77777777" w:rsidR="00FF5C3D" w:rsidRPr="001C169D" w:rsidRDefault="00FF5C3D" w:rsidP="00FF5C3D">
                  <w:pPr>
                    <w:jc w:val="right"/>
                    <w:rPr>
                      <w:rFonts w:ascii="Calibri" w:hAnsi="Calibri" w:cs="Calibri"/>
                      <w:b/>
                      <w:color w:val="000000"/>
                      <w:lang w:eastAsia="en-GB"/>
                    </w:rPr>
                  </w:pPr>
                  <w:r w:rsidRPr="001C169D">
                    <w:rPr>
                      <w:rFonts w:ascii="Calibri" w:hAnsi="Calibri" w:cs="Calibri"/>
                      <w:b/>
                      <w:color w:val="000000"/>
                      <w:lang w:eastAsia="en-GB"/>
                    </w:rPr>
                    <w:t>7.4</w:t>
                  </w:r>
                </w:p>
              </w:tc>
            </w:tr>
          </w:tbl>
          <w:p w14:paraId="54FCF776" w14:textId="77777777" w:rsidR="00FF5C3D" w:rsidRDefault="00FF5C3D" w:rsidP="00FF5C3D"/>
          <w:tbl>
            <w:tblPr>
              <w:tblW w:w="4840" w:type="dxa"/>
              <w:tblLook w:val="04A0" w:firstRow="1" w:lastRow="0" w:firstColumn="1" w:lastColumn="0" w:noHBand="0" w:noVBand="1"/>
            </w:tblPr>
            <w:tblGrid>
              <w:gridCol w:w="4253"/>
              <w:gridCol w:w="703"/>
            </w:tblGrid>
            <w:tr w:rsidR="00FF5C3D" w:rsidRPr="001C169D" w14:paraId="15925F8A" w14:textId="77777777" w:rsidTr="00F55F20">
              <w:trPr>
                <w:trHeight w:val="300"/>
              </w:trPr>
              <w:tc>
                <w:tcPr>
                  <w:tcW w:w="4253" w:type="dxa"/>
                  <w:tcBorders>
                    <w:top w:val="nil"/>
                    <w:left w:val="nil"/>
                    <w:bottom w:val="nil"/>
                    <w:right w:val="nil"/>
                  </w:tcBorders>
                  <w:shd w:val="clear" w:color="auto" w:fill="auto"/>
                  <w:noWrap/>
                  <w:vAlign w:val="bottom"/>
                  <w:hideMark/>
                </w:tcPr>
                <w:p w14:paraId="07AE5ED6" w14:textId="77777777" w:rsidR="00FF5C3D" w:rsidRPr="00F92070" w:rsidRDefault="00FF5C3D" w:rsidP="00FF5C3D">
                  <w:pPr>
                    <w:rPr>
                      <w:b/>
                      <w:u w:val="single"/>
                    </w:rPr>
                  </w:pPr>
                  <w:r w:rsidRPr="00F92070">
                    <w:rPr>
                      <w:b/>
                      <w:u w:val="single"/>
                    </w:rPr>
                    <w:lastRenderedPageBreak/>
                    <w:t xml:space="preserve">South </w:t>
                  </w:r>
                  <w:proofErr w:type="spellStart"/>
                  <w:r w:rsidRPr="00F92070">
                    <w:rPr>
                      <w:b/>
                      <w:u w:val="single"/>
                    </w:rPr>
                    <w:t>Ribble</w:t>
                  </w:r>
                  <w:proofErr w:type="spellEnd"/>
                  <w:r w:rsidRPr="00F92070">
                    <w:rPr>
                      <w:b/>
                      <w:u w:val="single"/>
                    </w:rPr>
                    <w:t xml:space="preserve"> Borough Council</w:t>
                  </w:r>
                </w:p>
                <w:p w14:paraId="4778D99C" w14:textId="77777777" w:rsidR="00FF5C3D" w:rsidRPr="001C169D" w:rsidRDefault="00FF5C3D" w:rsidP="00FF5C3D">
                  <w:pPr>
                    <w:rPr>
                      <w:rFonts w:ascii="Calibri" w:hAnsi="Calibri" w:cs="Calibri"/>
                      <w:color w:val="000000"/>
                      <w:lang w:eastAsia="en-GB"/>
                    </w:rPr>
                  </w:pPr>
                </w:p>
              </w:tc>
              <w:tc>
                <w:tcPr>
                  <w:tcW w:w="587" w:type="dxa"/>
                  <w:tcBorders>
                    <w:top w:val="nil"/>
                    <w:left w:val="nil"/>
                    <w:bottom w:val="nil"/>
                    <w:right w:val="nil"/>
                  </w:tcBorders>
                  <w:shd w:val="clear" w:color="auto" w:fill="auto"/>
                  <w:noWrap/>
                  <w:vAlign w:val="bottom"/>
                  <w:hideMark/>
                </w:tcPr>
                <w:p w14:paraId="02411369" w14:textId="77777777" w:rsidR="00FF5C3D" w:rsidRPr="001C169D" w:rsidRDefault="00FF5C3D" w:rsidP="00FF5C3D">
                  <w:pPr>
                    <w:rPr>
                      <w:rFonts w:ascii="Calibri" w:hAnsi="Calibri" w:cs="Calibri"/>
                      <w:color w:val="000000"/>
                      <w:lang w:eastAsia="en-GB"/>
                    </w:rPr>
                  </w:pPr>
                </w:p>
              </w:tc>
            </w:tr>
            <w:tr w:rsidR="00FF5C3D" w:rsidRPr="001C169D" w14:paraId="4E0A42B4" w14:textId="77777777" w:rsidTr="00F55F20">
              <w:trPr>
                <w:trHeight w:val="30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F40C" w14:textId="77777777" w:rsidR="00FF5C3D" w:rsidRPr="001C169D" w:rsidRDefault="00FF5C3D" w:rsidP="00FF5C3D">
                  <w:pPr>
                    <w:rPr>
                      <w:rFonts w:ascii="Calibri" w:hAnsi="Calibri" w:cs="Calibri"/>
                      <w:b/>
                      <w:bCs/>
                      <w:color w:val="000000"/>
                      <w:lang w:eastAsia="en-GB"/>
                    </w:rPr>
                  </w:pPr>
                  <w:r w:rsidRPr="001C169D">
                    <w:rPr>
                      <w:rFonts w:ascii="Calibri" w:hAnsi="Calibri" w:cs="Calibri"/>
                      <w:b/>
                      <w:bCs/>
                      <w:color w:val="000000"/>
                      <w:lang w:eastAsia="en-GB"/>
                    </w:rPr>
                    <w:t>5 Year Supply as at 31/03/2019</w:t>
                  </w:r>
                </w:p>
              </w:tc>
            </w:tr>
            <w:tr w:rsidR="00FF5C3D" w:rsidRPr="001C169D" w14:paraId="28923265"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AADE521"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5 Year requirement (334 X 5)</w:t>
                  </w:r>
                </w:p>
              </w:tc>
              <w:tc>
                <w:tcPr>
                  <w:tcW w:w="587" w:type="dxa"/>
                  <w:tcBorders>
                    <w:top w:val="nil"/>
                    <w:left w:val="nil"/>
                    <w:bottom w:val="single" w:sz="4" w:space="0" w:color="auto"/>
                    <w:right w:val="single" w:sz="4" w:space="0" w:color="auto"/>
                  </w:tcBorders>
                  <w:shd w:val="clear" w:color="auto" w:fill="auto"/>
                  <w:noWrap/>
                  <w:vAlign w:val="bottom"/>
                  <w:hideMark/>
                </w:tcPr>
                <w:p w14:paraId="7C3C18D9"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1670</w:t>
                  </w:r>
                </w:p>
              </w:tc>
            </w:tr>
            <w:tr w:rsidR="00FF5C3D" w:rsidRPr="001C169D" w14:paraId="351461E0"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BA42662"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5 Year requirement + 5% buffer</w:t>
                  </w:r>
                </w:p>
              </w:tc>
              <w:tc>
                <w:tcPr>
                  <w:tcW w:w="587" w:type="dxa"/>
                  <w:tcBorders>
                    <w:top w:val="nil"/>
                    <w:left w:val="nil"/>
                    <w:bottom w:val="single" w:sz="4" w:space="0" w:color="auto"/>
                    <w:right w:val="single" w:sz="4" w:space="0" w:color="auto"/>
                  </w:tcBorders>
                  <w:shd w:val="clear" w:color="auto" w:fill="auto"/>
                  <w:noWrap/>
                  <w:vAlign w:val="bottom"/>
                  <w:hideMark/>
                </w:tcPr>
                <w:p w14:paraId="33614156"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1754</w:t>
                  </w:r>
                </w:p>
              </w:tc>
            </w:tr>
            <w:tr w:rsidR="00FF5C3D" w:rsidRPr="001C169D" w14:paraId="5842FB19"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9FB9BD9"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Annual requirement for the 5 year period</w:t>
                  </w:r>
                </w:p>
              </w:tc>
              <w:tc>
                <w:tcPr>
                  <w:tcW w:w="587" w:type="dxa"/>
                  <w:tcBorders>
                    <w:top w:val="nil"/>
                    <w:left w:val="nil"/>
                    <w:bottom w:val="single" w:sz="4" w:space="0" w:color="auto"/>
                    <w:right w:val="single" w:sz="4" w:space="0" w:color="auto"/>
                  </w:tcBorders>
                  <w:shd w:val="clear" w:color="auto" w:fill="auto"/>
                  <w:noWrap/>
                  <w:vAlign w:val="bottom"/>
                  <w:hideMark/>
                </w:tcPr>
                <w:p w14:paraId="7496CCFD"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351</w:t>
                  </w:r>
                </w:p>
              </w:tc>
            </w:tr>
            <w:tr w:rsidR="00FF5C3D" w:rsidRPr="001C169D" w14:paraId="6D57F45C"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CA7CB38" w14:textId="77777777" w:rsidR="00FF5C3D" w:rsidRPr="001C169D" w:rsidRDefault="00FF5C3D" w:rsidP="00FF5C3D">
                  <w:pPr>
                    <w:rPr>
                      <w:rFonts w:ascii="Calibri" w:hAnsi="Calibri" w:cs="Calibri"/>
                      <w:color w:val="000000"/>
                      <w:lang w:eastAsia="en-GB"/>
                    </w:rPr>
                  </w:pPr>
                  <w:r w:rsidRPr="001C169D">
                    <w:rPr>
                      <w:rFonts w:ascii="Calibri" w:hAnsi="Calibri" w:cs="Calibri"/>
                      <w:color w:val="000000"/>
                      <w:lang w:eastAsia="en-GB"/>
                    </w:rPr>
                    <w:t>5 year potential supply</w:t>
                  </w:r>
                </w:p>
              </w:tc>
              <w:tc>
                <w:tcPr>
                  <w:tcW w:w="587" w:type="dxa"/>
                  <w:tcBorders>
                    <w:top w:val="nil"/>
                    <w:left w:val="nil"/>
                    <w:bottom w:val="single" w:sz="4" w:space="0" w:color="auto"/>
                    <w:right w:val="single" w:sz="4" w:space="0" w:color="auto"/>
                  </w:tcBorders>
                  <w:shd w:val="clear" w:color="auto" w:fill="auto"/>
                  <w:noWrap/>
                  <w:vAlign w:val="bottom"/>
                  <w:hideMark/>
                </w:tcPr>
                <w:p w14:paraId="6C2BF4B7" w14:textId="77777777" w:rsidR="00FF5C3D" w:rsidRPr="001C169D" w:rsidRDefault="00FF5C3D" w:rsidP="00FF5C3D">
                  <w:pPr>
                    <w:jc w:val="right"/>
                    <w:rPr>
                      <w:rFonts w:ascii="Calibri" w:hAnsi="Calibri" w:cs="Calibri"/>
                      <w:color w:val="000000"/>
                      <w:lang w:eastAsia="en-GB"/>
                    </w:rPr>
                  </w:pPr>
                  <w:r w:rsidRPr="001C169D">
                    <w:rPr>
                      <w:rFonts w:ascii="Calibri" w:hAnsi="Calibri" w:cs="Calibri"/>
                      <w:color w:val="000000"/>
                      <w:lang w:eastAsia="en-GB"/>
                    </w:rPr>
                    <w:t>3998</w:t>
                  </w:r>
                </w:p>
              </w:tc>
            </w:tr>
            <w:tr w:rsidR="00FF5C3D" w:rsidRPr="001C169D" w14:paraId="49C62422" w14:textId="77777777" w:rsidTr="00F55F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2464C34" w14:textId="77777777" w:rsidR="00FF5C3D" w:rsidRPr="001C169D" w:rsidRDefault="00FF5C3D" w:rsidP="00FF5C3D">
                  <w:pPr>
                    <w:jc w:val="right"/>
                    <w:rPr>
                      <w:rFonts w:ascii="Calibri" w:hAnsi="Calibri" w:cs="Calibri"/>
                      <w:b/>
                      <w:bCs/>
                      <w:color w:val="000000"/>
                      <w:lang w:eastAsia="en-GB"/>
                    </w:rPr>
                  </w:pPr>
                  <w:r w:rsidRPr="001C169D">
                    <w:rPr>
                      <w:rFonts w:ascii="Calibri" w:hAnsi="Calibri" w:cs="Calibri"/>
                      <w:b/>
                      <w:bCs/>
                      <w:color w:val="000000"/>
                      <w:lang w:eastAsia="en-GB"/>
                    </w:rPr>
                    <w:t>5 Year Supply Position</w:t>
                  </w:r>
                </w:p>
              </w:tc>
              <w:tc>
                <w:tcPr>
                  <w:tcW w:w="587" w:type="dxa"/>
                  <w:tcBorders>
                    <w:top w:val="nil"/>
                    <w:left w:val="nil"/>
                    <w:bottom w:val="single" w:sz="4" w:space="0" w:color="auto"/>
                    <w:right w:val="single" w:sz="4" w:space="0" w:color="auto"/>
                  </w:tcBorders>
                  <w:shd w:val="clear" w:color="auto" w:fill="auto"/>
                  <w:noWrap/>
                  <w:vAlign w:val="bottom"/>
                  <w:hideMark/>
                </w:tcPr>
                <w:p w14:paraId="3DE65E8D" w14:textId="77777777" w:rsidR="00FF5C3D" w:rsidRPr="001C169D" w:rsidRDefault="00FF5C3D" w:rsidP="00FF5C3D">
                  <w:pPr>
                    <w:jc w:val="right"/>
                    <w:rPr>
                      <w:rFonts w:ascii="Calibri" w:hAnsi="Calibri" w:cs="Calibri"/>
                      <w:b/>
                      <w:color w:val="000000"/>
                      <w:lang w:eastAsia="en-GB"/>
                    </w:rPr>
                  </w:pPr>
                  <w:r w:rsidRPr="001C169D">
                    <w:rPr>
                      <w:rFonts w:ascii="Calibri" w:hAnsi="Calibri" w:cs="Calibri"/>
                      <w:b/>
                      <w:color w:val="000000"/>
                      <w:lang w:eastAsia="en-GB"/>
                    </w:rPr>
                    <w:t>11.4</w:t>
                  </w:r>
                </w:p>
              </w:tc>
            </w:tr>
          </w:tbl>
          <w:p w14:paraId="51650F2E" w14:textId="77777777" w:rsidR="00FF5C3D" w:rsidRPr="005E682D" w:rsidRDefault="00FF5C3D" w:rsidP="00FF5C3D">
            <w:pPr>
              <w:rPr>
                <w:rFonts w:eastAsiaTheme="minorHAnsi" w:cs="Arial"/>
                <w:b/>
                <w:szCs w:val="24"/>
                <w:u w:val="single"/>
              </w:rPr>
            </w:pPr>
          </w:p>
          <w:p w14:paraId="25331EA5" w14:textId="77777777" w:rsidR="00FF5C3D" w:rsidRPr="00FF5C3D" w:rsidRDefault="00FF5C3D" w:rsidP="00FF5C3D">
            <w:pPr>
              <w:pStyle w:val="ListParagraph"/>
              <w:rPr>
                <w:rFonts w:eastAsiaTheme="minorHAnsi" w:cs="Arial"/>
                <w:b/>
                <w:szCs w:val="24"/>
                <w:u w:val="single"/>
              </w:rPr>
            </w:pPr>
          </w:p>
          <w:p w14:paraId="4C7AFC6F" w14:textId="0B3B77A5" w:rsidR="00FF5C3D" w:rsidRPr="00FF5C3D" w:rsidRDefault="00FF5C3D" w:rsidP="00FC5E10">
            <w:pPr>
              <w:pStyle w:val="ListParagraph"/>
              <w:numPr>
                <w:ilvl w:val="0"/>
                <w:numId w:val="1"/>
              </w:numPr>
              <w:rPr>
                <w:rFonts w:eastAsiaTheme="minorHAnsi" w:cs="Arial"/>
                <w:szCs w:val="24"/>
              </w:rPr>
            </w:pPr>
            <w:r w:rsidRPr="00FF5C3D">
              <w:rPr>
                <w:rFonts w:eastAsiaTheme="minorHAnsi" w:cs="Arial"/>
                <w:szCs w:val="24"/>
              </w:rPr>
              <w:t>The Central Lancashire Monitoring report will be updated almost immediately to update it to a forward looking position from April 2020.</w:t>
            </w:r>
          </w:p>
          <w:p w14:paraId="1A265DEE" w14:textId="77777777" w:rsidR="005E682D" w:rsidRPr="005E682D" w:rsidRDefault="005E682D" w:rsidP="005E682D">
            <w:pPr>
              <w:pStyle w:val="ListParagraph"/>
              <w:rPr>
                <w:rFonts w:eastAsiaTheme="minorHAnsi" w:cs="Arial"/>
                <w:b/>
                <w:szCs w:val="24"/>
                <w:u w:val="single"/>
              </w:rPr>
            </w:pPr>
          </w:p>
          <w:p w14:paraId="5C82064E" w14:textId="567542C2" w:rsidR="00FF2B96" w:rsidRPr="009B7B68" w:rsidRDefault="00FF2B96" w:rsidP="00FF5C3D">
            <w:pPr>
              <w:rPr>
                <w:rFonts w:eastAsiaTheme="minorHAnsi" w:cs="Arial"/>
                <w:b/>
                <w:sz w:val="22"/>
                <w:szCs w:val="22"/>
                <w:u w:val="single"/>
              </w:rPr>
            </w:pPr>
          </w:p>
        </w:tc>
      </w:tr>
      <w:tr w:rsidR="00802FCC" w:rsidRPr="00595CDA" w14:paraId="0DDC479E" w14:textId="77777777" w:rsidTr="00AA50A5">
        <w:tc>
          <w:tcPr>
            <w:tcW w:w="9389" w:type="dxa"/>
          </w:tcPr>
          <w:p w14:paraId="291AEFB6" w14:textId="1D6378CD" w:rsidR="00217C3D" w:rsidRDefault="00217C3D" w:rsidP="009B7B68">
            <w:pPr>
              <w:pBdr>
                <w:top w:val="single" w:sz="2" w:space="1" w:color="FFFFFF"/>
                <w:left w:val="single" w:sz="2" w:space="0" w:color="FFFFFF"/>
                <w:bottom w:val="single" w:sz="2" w:space="2" w:color="FFFFFF"/>
                <w:right w:val="single" w:sz="2" w:space="4" w:color="FFFFFF"/>
              </w:pBdr>
              <w:tabs>
                <w:tab w:val="left" w:pos="567"/>
              </w:tabs>
              <w:rPr>
                <w:rFonts w:cs="Arial"/>
                <w:b/>
                <w:sz w:val="22"/>
              </w:rPr>
            </w:pPr>
          </w:p>
          <w:p w14:paraId="798A5F67" w14:textId="77777777" w:rsidR="00FF5C3D" w:rsidRPr="009B7B68" w:rsidRDefault="00FF5C3D" w:rsidP="009B7B68">
            <w:pPr>
              <w:pBdr>
                <w:top w:val="single" w:sz="2" w:space="1" w:color="FFFFFF"/>
                <w:left w:val="single" w:sz="2" w:space="0" w:color="FFFFFF"/>
                <w:bottom w:val="single" w:sz="2" w:space="2" w:color="FFFFFF"/>
                <w:right w:val="single" w:sz="2" w:space="4" w:color="FFFFFF"/>
              </w:pBdr>
              <w:tabs>
                <w:tab w:val="left" w:pos="567"/>
              </w:tabs>
              <w:rPr>
                <w:rFonts w:cs="Arial"/>
                <w:b/>
                <w:sz w:val="22"/>
              </w:rPr>
            </w:pPr>
          </w:p>
          <w:p w14:paraId="03F98632" w14:textId="77777777" w:rsidR="004666D8" w:rsidRDefault="004666D8" w:rsidP="004666D8">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p w14:paraId="31BF2ADE" w14:textId="6F7D51CC" w:rsidR="007B58B5" w:rsidRPr="007B58B5" w:rsidRDefault="007B58B5" w:rsidP="00AA50A5">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tc>
      </w:tr>
    </w:tbl>
    <w:p w14:paraId="56B42F05" w14:textId="01BC059B" w:rsidR="0018142C" w:rsidRPr="009B7B68" w:rsidRDefault="0018142C" w:rsidP="009B7B68">
      <w:pPr>
        <w:rPr>
          <w:rFonts w:cs="Arial"/>
          <w:sz w:val="22"/>
          <w:szCs w:val="22"/>
        </w:rPr>
      </w:pPr>
    </w:p>
    <w:p w14:paraId="597608EC" w14:textId="77777777" w:rsidR="000B0BB5" w:rsidRPr="00AA50A5" w:rsidRDefault="000B0BB5" w:rsidP="000B0BB5">
      <w:pPr>
        <w:pStyle w:val="ListParagraph"/>
        <w:ind w:left="360"/>
        <w:rPr>
          <w:rFonts w:cs="Arial"/>
          <w:sz w:val="22"/>
          <w:szCs w:val="22"/>
        </w:rPr>
      </w:pPr>
    </w:p>
    <w:p w14:paraId="73E466E2" w14:textId="77777777" w:rsidR="00AA50A5" w:rsidRPr="00AA50A5" w:rsidRDefault="00AA50A5" w:rsidP="00B973C1">
      <w:pPr>
        <w:pStyle w:val="ListParagraph"/>
        <w:ind w:left="360"/>
        <w:rPr>
          <w:rFonts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9"/>
        <w:gridCol w:w="2007"/>
        <w:gridCol w:w="2008"/>
        <w:gridCol w:w="2242"/>
      </w:tblGrid>
      <w:tr w:rsidR="000C5D20" w:rsidRPr="0048482B" w14:paraId="05680D87" w14:textId="77777777" w:rsidTr="00C8392A">
        <w:trPr>
          <w:trHeight w:val="322"/>
        </w:trPr>
        <w:tc>
          <w:tcPr>
            <w:tcW w:w="3099" w:type="dxa"/>
            <w:vAlign w:val="center"/>
          </w:tcPr>
          <w:p w14:paraId="597CBC9D" w14:textId="77777777" w:rsidR="000C5D20" w:rsidRPr="0048482B" w:rsidRDefault="000C5D20" w:rsidP="0048482B">
            <w:pPr>
              <w:rPr>
                <w:rFonts w:cs="Arial"/>
                <w:b/>
                <w:sz w:val="22"/>
                <w:szCs w:val="22"/>
              </w:rPr>
            </w:pPr>
            <w:r w:rsidRPr="0048482B">
              <w:rPr>
                <w:rFonts w:cs="Arial"/>
                <w:b/>
                <w:sz w:val="22"/>
                <w:szCs w:val="22"/>
              </w:rPr>
              <w:t>Report Author</w:t>
            </w:r>
          </w:p>
        </w:tc>
        <w:tc>
          <w:tcPr>
            <w:tcW w:w="2007" w:type="dxa"/>
            <w:vAlign w:val="center"/>
          </w:tcPr>
          <w:p w14:paraId="215CBF29" w14:textId="77777777" w:rsidR="000C5D20" w:rsidRPr="0048482B" w:rsidRDefault="000C5D20" w:rsidP="0048482B">
            <w:pPr>
              <w:rPr>
                <w:rFonts w:cs="Arial"/>
                <w:b/>
                <w:sz w:val="22"/>
                <w:szCs w:val="22"/>
              </w:rPr>
            </w:pPr>
            <w:r w:rsidRPr="0048482B">
              <w:rPr>
                <w:rFonts w:cs="Arial"/>
                <w:b/>
                <w:sz w:val="22"/>
                <w:szCs w:val="22"/>
              </w:rPr>
              <w:t>Ext</w:t>
            </w:r>
          </w:p>
        </w:tc>
        <w:tc>
          <w:tcPr>
            <w:tcW w:w="2008" w:type="dxa"/>
            <w:vAlign w:val="center"/>
          </w:tcPr>
          <w:p w14:paraId="7E1E3F7D" w14:textId="77777777" w:rsidR="000C5D20" w:rsidRPr="0048482B" w:rsidRDefault="000C5D20" w:rsidP="0048482B">
            <w:pPr>
              <w:rPr>
                <w:rFonts w:cs="Arial"/>
                <w:b/>
                <w:sz w:val="22"/>
                <w:szCs w:val="22"/>
              </w:rPr>
            </w:pPr>
            <w:r w:rsidRPr="0048482B">
              <w:rPr>
                <w:rFonts w:cs="Arial"/>
                <w:b/>
                <w:sz w:val="22"/>
                <w:szCs w:val="22"/>
              </w:rPr>
              <w:t>Date</w:t>
            </w:r>
          </w:p>
        </w:tc>
        <w:tc>
          <w:tcPr>
            <w:tcW w:w="2242" w:type="dxa"/>
            <w:vAlign w:val="center"/>
          </w:tcPr>
          <w:p w14:paraId="69769612" w14:textId="77777777" w:rsidR="000C5D20" w:rsidRPr="0048482B" w:rsidRDefault="000C5D20" w:rsidP="0048482B">
            <w:pPr>
              <w:rPr>
                <w:rFonts w:cs="Arial"/>
                <w:b/>
                <w:sz w:val="22"/>
                <w:szCs w:val="22"/>
              </w:rPr>
            </w:pPr>
            <w:r w:rsidRPr="0048482B">
              <w:rPr>
                <w:rFonts w:cs="Arial"/>
                <w:b/>
                <w:sz w:val="22"/>
                <w:szCs w:val="22"/>
              </w:rPr>
              <w:t>Doc ID</w:t>
            </w:r>
          </w:p>
        </w:tc>
      </w:tr>
      <w:tr w:rsidR="000C5D20" w:rsidRPr="0048482B" w14:paraId="5601C6E0" w14:textId="77777777" w:rsidTr="00C8392A">
        <w:trPr>
          <w:trHeight w:val="322"/>
        </w:trPr>
        <w:tc>
          <w:tcPr>
            <w:tcW w:w="3099" w:type="dxa"/>
            <w:vAlign w:val="center"/>
          </w:tcPr>
          <w:p w14:paraId="03DBB77C" w14:textId="6CBBAF67" w:rsidR="000C5D20" w:rsidRPr="0048482B" w:rsidRDefault="00BD5DCD" w:rsidP="0048482B">
            <w:pPr>
              <w:rPr>
                <w:rFonts w:cs="Arial"/>
                <w:sz w:val="22"/>
                <w:szCs w:val="22"/>
              </w:rPr>
            </w:pPr>
            <w:r>
              <w:rPr>
                <w:rFonts w:cs="Arial"/>
                <w:sz w:val="22"/>
                <w:szCs w:val="22"/>
              </w:rPr>
              <w:t>Lisa Roche</w:t>
            </w:r>
          </w:p>
        </w:tc>
        <w:tc>
          <w:tcPr>
            <w:tcW w:w="2007" w:type="dxa"/>
            <w:vAlign w:val="center"/>
          </w:tcPr>
          <w:p w14:paraId="1F1AAF72" w14:textId="7744ED31" w:rsidR="000C5D20" w:rsidRPr="0048482B" w:rsidRDefault="00BD5DCD" w:rsidP="0048482B">
            <w:pPr>
              <w:rPr>
                <w:rFonts w:cs="Arial"/>
                <w:sz w:val="22"/>
                <w:szCs w:val="22"/>
              </w:rPr>
            </w:pPr>
            <w:r>
              <w:rPr>
                <w:rFonts w:cs="Arial"/>
                <w:sz w:val="22"/>
                <w:szCs w:val="22"/>
              </w:rPr>
              <w:t>6728</w:t>
            </w:r>
          </w:p>
        </w:tc>
        <w:tc>
          <w:tcPr>
            <w:tcW w:w="2008" w:type="dxa"/>
            <w:vAlign w:val="center"/>
          </w:tcPr>
          <w:p w14:paraId="5DC96002" w14:textId="2A4C5B6D" w:rsidR="000C5D20" w:rsidRPr="0048482B" w:rsidRDefault="00BD5DCD" w:rsidP="0048482B">
            <w:pPr>
              <w:rPr>
                <w:rFonts w:cs="Arial"/>
                <w:sz w:val="22"/>
                <w:szCs w:val="22"/>
              </w:rPr>
            </w:pPr>
            <w:r>
              <w:rPr>
                <w:rFonts w:cs="Arial"/>
                <w:sz w:val="22"/>
                <w:szCs w:val="22"/>
              </w:rPr>
              <w:t>09/03/2020</w:t>
            </w:r>
            <w:bookmarkStart w:id="0" w:name="_GoBack"/>
            <w:bookmarkEnd w:id="0"/>
          </w:p>
        </w:tc>
        <w:tc>
          <w:tcPr>
            <w:tcW w:w="2242" w:type="dxa"/>
            <w:vAlign w:val="center"/>
          </w:tcPr>
          <w:p w14:paraId="11752464" w14:textId="77777777" w:rsidR="000C5D20" w:rsidRPr="0048482B" w:rsidRDefault="000C5D20" w:rsidP="0048482B">
            <w:pPr>
              <w:rPr>
                <w:rFonts w:cs="Arial"/>
                <w:sz w:val="22"/>
                <w:szCs w:val="22"/>
              </w:rPr>
            </w:pPr>
          </w:p>
        </w:tc>
      </w:tr>
    </w:tbl>
    <w:p w14:paraId="1D376235" w14:textId="77777777" w:rsidR="00496637" w:rsidRDefault="00496637" w:rsidP="0048482B">
      <w:pPr>
        <w:rPr>
          <w:rFonts w:cs="Arial"/>
          <w:sz w:val="22"/>
          <w:szCs w:val="22"/>
        </w:rPr>
      </w:pPr>
    </w:p>
    <w:p w14:paraId="70BF5521" w14:textId="77777777" w:rsidR="00496637" w:rsidRPr="00496637" w:rsidRDefault="00496637" w:rsidP="0048482B">
      <w:pPr>
        <w:rPr>
          <w:rFonts w:cs="Arial"/>
          <w:b/>
          <w:sz w:val="22"/>
          <w:szCs w:val="22"/>
        </w:rPr>
      </w:pPr>
    </w:p>
    <w:sectPr w:rsidR="00496637" w:rsidRPr="00496637" w:rsidSect="00BE59D6">
      <w:headerReference w:type="first" r:id="rId15"/>
      <w:footerReference w:type="first" r:id="rId16"/>
      <w:pgSz w:w="11907" w:h="16840" w:code="9"/>
      <w:pgMar w:top="1134" w:right="1134" w:bottom="851" w:left="1418" w:header="680"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7EAF" w14:textId="77777777" w:rsidR="002F1F82" w:rsidRDefault="002F1F82">
      <w:r>
        <w:separator/>
      </w:r>
    </w:p>
  </w:endnote>
  <w:endnote w:type="continuationSeparator" w:id="0">
    <w:p w14:paraId="7D2E12E4" w14:textId="77777777" w:rsidR="002F1F82" w:rsidRDefault="002F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45A7" w14:textId="77777777" w:rsidR="00F15D35" w:rsidRDefault="00F15D35">
    <w:pPr>
      <w:pStyle w:val="Footer"/>
      <w:tabs>
        <w:tab w:val="clear" w:pos="8640"/>
        <w:tab w:val="right" w:pos="8522"/>
      </w:tabs>
      <w:ind w:left="142"/>
      <w:rPr>
        <w:sz w:val="4"/>
      </w:rPr>
    </w:pPr>
  </w:p>
  <w:p w14:paraId="2BDADA95" w14:textId="77777777" w:rsidR="00F15D35" w:rsidRDefault="00F15D3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ECAE" w14:textId="77777777" w:rsidR="002F1F82" w:rsidRDefault="002F1F82">
      <w:r>
        <w:separator/>
      </w:r>
    </w:p>
  </w:footnote>
  <w:footnote w:type="continuationSeparator" w:id="0">
    <w:p w14:paraId="0C6ECC2C" w14:textId="77777777" w:rsidR="002F1F82" w:rsidRDefault="002F1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B72B" w14:textId="77777777" w:rsidR="00F15D35" w:rsidRDefault="00F15D35">
    <w:pPr>
      <w:pStyle w:val="Header"/>
      <w:rPr>
        <w:rFonts w:ascii="Arial Black" w:hAnsi="Arial Black"/>
        <w:sz w:val="16"/>
      </w:rPr>
    </w:pPr>
  </w:p>
  <w:p w14:paraId="4861CBDB" w14:textId="77777777" w:rsidR="00F15D35" w:rsidRDefault="00F15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FC2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75F7"/>
    <w:multiLevelType w:val="hybridMultilevel"/>
    <w:tmpl w:val="8F56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96292"/>
    <w:multiLevelType w:val="hybridMultilevel"/>
    <w:tmpl w:val="9CDAF89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07E4D"/>
    <w:multiLevelType w:val="hybridMultilevel"/>
    <w:tmpl w:val="6AFE002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00749"/>
    <w:multiLevelType w:val="hybridMultilevel"/>
    <w:tmpl w:val="59209CF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C75D2"/>
    <w:multiLevelType w:val="hybridMultilevel"/>
    <w:tmpl w:val="7E3059A8"/>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6" w15:restartNumberingAfterBreak="0">
    <w:nsid w:val="38210DB0"/>
    <w:multiLevelType w:val="hybridMultilevel"/>
    <w:tmpl w:val="933A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861DCE"/>
    <w:multiLevelType w:val="hybridMultilevel"/>
    <w:tmpl w:val="5A409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4508EC"/>
    <w:multiLevelType w:val="hybridMultilevel"/>
    <w:tmpl w:val="F77C1822"/>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01EBA"/>
    <w:multiLevelType w:val="hybridMultilevel"/>
    <w:tmpl w:val="F83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B0EF7"/>
    <w:multiLevelType w:val="hybridMultilevel"/>
    <w:tmpl w:val="8D56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041AF"/>
    <w:multiLevelType w:val="hybridMultilevel"/>
    <w:tmpl w:val="A2BC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C0C45"/>
    <w:multiLevelType w:val="hybridMultilevel"/>
    <w:tmpl w:val="D8A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81D71"/>
    <w:multiLevelType w:val="hybridMultilevel"/>
    <w:tmpl w:val="7A12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14A05"/>
    <w:multiLevelType w:val="hybridMultilevel"/>
    <w:tmpl w:val="B7CC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07A86"/>
    <w:multiLevelType w:val="hybridMultilevel"/>
    <w:tmpl w:val="E0C6980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71EC3685"/>
    <w:multiLevelType w:val="hybridMultilevel"/>
    <w:tmpl w:val="A04E672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75075AD4"/>
    <w:multiLevelType w:val="hybridMultilevel"/>
    <w:tmpl w:val="95FC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070EEC"/>
    <w:multiLevelType w:val="hybridMultilevel"/>
    <w:tmpl w:val="C0C02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5019C9"/>
    <w:multiLevelType w:val="hybridMultilevel"/>
    <w:tmpl w:val="EA903E18"/>
    <w:lvl w:ilvl="0" w:tplc="DB165C30">
      <w:start w:val="1"/>
      <w:numFmt w:val="decimal"/>
      <w:lvlText w:val="%13."/>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8"/>
  </w:num>
  <w:num w:numId="4">
    <w:abstractNumId w:val="19"/>
  </w:num>
  <w:num w:numId="5">
    <w:abstractNumId w:val="5"/>
  </w:num>
  <w:num w:numId="6">
    <w:abstractNumId w:val="9"/>
  </w:num>
  <w:num w:numId="7">
    <w:abstractNumId w:val="1"/>
  </w:num>
  <w:num w:numId="8">
    <w:abstractNumId w:val="17"/>
  </w:num>
  <w:num w:numId="9">
    <w:abstractNumId w:val="10"/>
  </w:num>
  <w:num w:numId="10">
    <w:abstractNumId w:val="4"/>
  </w:num>
  <w:num w:numId="11">
    <w:abstractNumId w:val="3"/>
  </w:num>
  <w:num w:numId="12">
    <w:abstractNumId w:val="2"/>
  </w:num>
  <w:num w:numId="13">
    <w:abstractNumId w:val="7"/>
  </w:num>
  <w:num w:numId="14">
    <w:abstractNumId w:val="14"/>
  </w:num>
  <w:num w:numId="15">
    <w:abstractNumId w:val="16"/>
  </w:num>
  <w:num w:numId="16">
    <w:abstractNumId w:val="6"/>
  </w:num>
  <w:num w:numId="17">
    <w:abstractNumId w:val="11"/>
  </w:num>
  <w:num w:numId="18">
    <w:abstractNumId w:val="13"/>
  </w:num>
  <w:num w:numId="19">
    <w:abstractNumId w:val="8"/>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F3"/>
    <w:rsid w:val="000203A1"/>
    <w:rsid w:val="000327DF"/>
    <w:rsid w:val="00045A82"/>
    <w:rsid w:val="00047B3C"/>
    <w:rsid w:val="000753E3"/>
    <w:rsid w:val="0008391D"/>
    <w:rsid w:val="0009120B"/>
    <w:rsid w:val="000B0BB5"/>
    <w:rsid w:val="000C5D20"/>
    <w:rsid w:val="000C7086"/>
    <w:rsid w:val="000D28BA"/>
    <w:rsid w:val="000D65B1"/>
    <w:rsid w:val="000F0D82"/>
    <w:rsid w:val="000F5684"/>
    <w:rsid w:val="00102281"/>
    <w:rsid w:val="00107608"/>
    <w:rsid w:val="0013688F"/>
    <w:rsid w:val="001371D1"/>
    <w:rsid w:val="001425A9"/>
    <w:rsid w:val="00161107"/>
    <w:rsid w:val="001616A1"/>
    <w:rsid w:val="001618DE"/>
    <w:rsid w:val="001766F3"/>
    <w:rsid w:val="0018142C"/>
    <w:rsid w:val="00181648"/>
    <w:rsid w:val="00192479"/>
    <w:rsid w:val="00194AD8"/>
    <w:rsid w:val="0019615A"/>
    <w:rsid w:val="001A27DF"/>
    <w:rsid w:val="001A5D15"/>
    <w:rsid w:val="001E143C"/>
    <w:rsid w:val="001E2F40"/>
    <w:rsid w:val="00214AFE"/>
    <w:rsid w:val="00217C3D"/>
    <w:rsid w:val="002221AF"/>
    <w:rsid w:val="00240030"/>
    <w:rsid w:val="00242957"/>
    <w:rsid w:val="00242B44"/>
    <w:rsid w:val="002468CC"/>
    <w:rsid w:val="00247831"/>
    <w:rsid w:val="00256EB3"/>
    <w:rsid w:val="002578D3"/>
    <w:rsid w:val="002667C7"/>
    <w:rsid w:val="00276F35"/>
    <w:rsid w:val="0028370B"/>
    <w:rsid w:val="00284251"/>
    <w:rsid w:val="0029771D"/>
    <w:rsid w:val="002A11E3"/>
    <w:rsid w:val="002C35F8"/>
    <w:rsid w:val="002D1B79"/>
    <w:rsid w:val="002F1F82"/>
    <w:rsid w:val="0032111C"/>
    <w:rsid w:val="003369EE"/>
    <w:rsid w:val="00355F92"/>
    <w:rsid w:val="003600D8"/>
    <w:rsid w:val="00361FBF"/>
    <w:rsid w:val="0038213C"/>
    <w:rsid w:val="00391D8E"/>
    <w:rsid w:val="0039467E"/>
    <w:rsid w:val="003B177E"/>
    <w:rsid w:val="003C14EE"/>
    <w:rsid w:val="003C3EBF"/>
    <w:rsid w:val="003C6CA5"/>
    <w:rsid w:val="003D3566"/>
    <w:rsid w:val="003D7CF5"/>
    <w:rsid w:val="003F1396"/>
    <w:rsid w:val="003F4C49"/>
    <w:rsid w:val="00411A48"/>
    <w:rsid w:val="00445743"/>
    <w:rsid w:val="0045119A"/>
    <w:rsid w:val="00452DE8"/>
    <w:rsid w:val="0045371E"/>
    <w:rsid w:val="004624ED"/>
    <w:rsid w:val="004666D8"/>
    <w:rsid w:val="004705DA"/>
    <w:rsid w:val="00481490"/>
    <w:rsid w:val="0048482B"/>
    <w:rsid w:val="004908F5"/>
    <w:rsid w:val="00496637"/>
    <w:rsid w:val="004A1C3E"/>
    <w:rsid w:val="004A265E"/>
    <w:rsid w:val="004A78B0"/>
    <w:rsid w:val="004B766B"/>
    <w:rsid w:val="004C0256"/>
    <w:rsid w:val="004E7CEC"/>
    <w:rsid w:val="00501C50"/>
    <w:rsid w:val="00506510"/>
    <w:rsid w:val="00524730"/>
    <w:rsid w:val="00531C5F"/>
    <w:rsid w:val="00534ABC"/>
    <w:rsid w:val="00550B6D"/>
    <w:rsid w:val="0056320F"/>
    <w:rsid w:val="00595CDA"/>
    <w:rsid w:val="005A3CFB"/>
    <w:rsid w:val="005A50CE"/>
    <w:rsid w:val="005A6454"/>
    <w:rsid w:val="005B20BB"/>
    <w:rsid w:val="005C0A52"/>
    <w:rsid w:val="005D57B7"/>
    <w:rsid w:val="005D660B"/>
    <w:rsid w:val="005D6B83"/>
    <w:rsid w:val="005D7614"/>
    <w:rsid w:val="005E682D"/>
    <w:rsid w:val="005F116B"/>
    <w:rsid w:val="005F1B68"/>
    <w:rsid w:val="005F1E6F"/>
    <w:rsid w:val="006005C5"/>
    <w:rsid w:val="00601D5A"/>
    <w:rsid w:val="00614CF3"/>
    <w:rsid w:val="006316B8"/>
    <w:rsid w:val="006358D5"/>
    <w:rsid w:val="00661AE0"/>
    <w:rsid w:val="00667929"/>
    <w:rsid w:val="00667AB4"/>
    <w:rsid w:val="00667AE9"/>
    <w:rsid w:val="0069420C"/>
    <w:rsid w:val="006A5A48"/>
    <w:rsid w:val="006B525F"/>
    <w:rsid w:val="006E5FAD"/>
    <w:rsid w:val="006E61EB"/>
    <w:rsid w:val="00726DD4"/>
    <w:rsid w:val="007279EF"/>
    <w:rsid w:val="00730BD5"/>
    <w:rsid w:val="00731872"/>
    <w:rsid w:val="007573CD"/>
    <w:rsid w:val="00774CCA"/>
    <w:rsid w:val="007817D9"/>
    <w:rsid w:val="0079453C"/>
    <w:rsid w:val="0079607B"/>
    <w:rsid w:val="00796A9C"/>
    <w:rsid w:val="007B58B5"/>
    <w:rsid w:val="007C0527"/>
    <w:rsid w:val="007E36E3"/>
    <w:rsid w:val="007E670C"/>
    <w:rsid w:val="007F5862"/>
    <w:rsid w:val="00802FCC"/>
    <w:rsid w:val="00804EC4"/>
    <w:rsid w:val="00812133"/>
    <w:rsid w:val="00813DF7"/>
    <w:rsid w:val="00816A09"/>
    <w:rsid w:val="00825EF1"/>
    <w:rsid w:val="008471EC"/>
    <w:rsid w:val="00851A69"/>
    <w:rsid w:val="00856D2D"/>
    <w:rsid w:val="0086166C"/>
    <w:rsid w:val="0086275E"/>
    <w:rsid w:val="00870B53"/>
    <w:rsid w:val="00874D0C"/>
    <w:rsid w:val="00876BBF"/>
    <w:rsid w:val="0089289B"/>
    <w:rsid w:val="008A2612"/>
    <w:rsid w:val="008A6C96"/>
    <w:rsid w:val="008B5EA2"/>
    <w:rsid w:val="008D481D"/>
    <w:rsid w:val="008D587F"/>
    <w:rsid w:val="00913AB0"/>
    <w:rsid w:val="00930295"/>
    <w:rsid w:val="00937DC0"/>
    <w:rsid w:val="00955FED"/>
    <w:rsid w:val="00956017"/>
    <w:rsid w:val="0095619F"/>
    <w:rsid w:val="00975418"/>
    <w:rsid w:val="009838A4"/>
    <w:rsid w:val="009A7A14"/>
    <w:rsid w:val="009B7B68"/>
    <w:rsid w:val="009D4BB0"/>
    <w:rsid w:val="009D5C35"/>
    <w:rsid w:val="009E4864"/>
    <w:rsid w:val="009F797A"/>
    <w:rsid w:val="00A06886"/>
    <w:rsid w:val="00A141AA"/>
    <w:rsid w:val="00A2073E"/>
    <w:rsid w:val="00A21FB6"/>
    <w:rsid w:val="00A22E93"/>
    <w:rsid w:val="00A43A23"/>
    <w:rsid w:val="00A4417B"/>
    <w:rsid w:val="00A572B3"/>
    <w:rsid w:val="00A646B0"/>
    <w:rsid w:val="00AA19F4"/>
    <w:rsid w:val="00AA50A5"/>
    <w:rsid w:val="00AC704D"/>
    <w:rsid w:val="00AD430C"/>
    <w:rsid w:val="00AD7A1E"/>
    <w:rsid w:val="00AF0118"/>
    <w:rsid w:val="00B01C9A"/>
    <w:rsid w:val="00B13665"/>
    <w:rsid w:val="00B72287"/>
    <w:rsid w:val="00B85F3A"/>
    <w:rsid w:val="00B87A92"/>
    <w:rsid w:val="00B931AE"/>
    <w:rsid w:val="00B95A63"/>
    <w:rsid w:val="00B973C1"/>
    <w:rsid w:val="00BA0F42"/>
    <w:rsid w:val="00BA2F87"/>
    <w:rsid w:val="00BB0AA4"/>
    <w:rsid w:val="00BD5DCD"/>
    <w:rsid w:val="00BD7030"/>
    <w:rsid w:val="00BE59D6"/>
    <w:rsid w:val="00C005E9"/>
    <w:rsid w:val="00C2507B"/>
    <w:rsid w:val="00C36A2A"/>
    <w:rsid w:val="00C426E1"/>
    <w:rsid w:val="00C539A7"/>
    <w:rsid w:val="00C74F58"/>
    <w:rsid w:val="00C752BE"/>
    <w:rsid w:val="00C8392A"/>
    <w:rsid w:val="00C87530"/>
    <w:rsid w:val="00CA40CB"/>
    <w:rsid w:val="00CB119F"/>
    <w:rsid w:val="00CB14FF"/>
    <w:rsid w:val="00CB5A2A"/>
    <w:rsid w:val="00CE3DC7"/>
    <w:rsid w:val="00D0204B"/>
    <w:rsid w:val="00D04C17"/>
    <w:rsid w:val="00D2027B"/>
    <w:rsid w:val="00D636B4"/>
    <w:rsid w:val="00D65460"/>
    <w:rsid w:val="00D7399D"/>
    <w:rsid w:val="00D92631"/>
    <w:rsid w:val="00D95370"/>
    <w:rsid w:val="00DD2FB5"/>
    <w:rsid w:val="00DF288F"/>
    <w:rsid w:val="00E046CB"/>
    <w:rsid w:val="00E0583A"/>
    <w:rsid w:val="00E137AA"/>
    <w:rsid w:val="00E1769C"/>
    <w:rsid w:val="00E45870"/>
    <w:rsid w:val="00E91A2D"/>
    <w:rsid w:val="00EB4983"/>
    <w:rsid w:val="00EB56CF"/>
    <w:rsid w:val="00EC3886"/>
    <w:rsid w:val="00ED21AF"/>
    <w:rsid w:val="00ED7571"/>
    <w:rsid w:val="00EF09B2"/>
    <w:rsid w:val="00EF44D5"/>
    <w:rsid w:val="00EF5A9B"/>
    <w:rsid w:val="00EF5B2D"/>
    <w:rsid w:val="00F1547C"/>
    <w:rsid w:val="00F15D35"/>
    <w:rsid w:val="00F20438"/>
    <w:rsid w:val="00F36803"/>
    <w:rsid w:val="00F37BE8"/>
    <w:rsid w:val="00F4620A"/>
    <w:rsid w:val="00F53509"/>
    <w:rsid w:val="00F620AA"/>
    <w:rsid w:val="00F656F5"/>
    <w:rsid w:val="00F80E6C"/>
    <w:rsid w:val="00FA0BEC"/>
    <w:rsid w:val="00FC5E10"/>
    <w:rsid w:val="00FD5E98"/>
    <w:rsid w:val="00FE4B22"/>
    <w:rsid w:val="00FF2B96"/>
    <w:rsid w:val="00FF4A27"/>
    <w:rsid w:val="00FF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A3D58EB"/>
  <w15:docId w15:val="{7F5EBF21-3243-4293-999B-D9F0770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FBF"/>
    <w:pPr>
      <w:ind w:left="720"/>
      <w:contextualSpacing/>
    </w:pPr>
  </w:style>
  <w:style w:type="paragraph" w:styleId="NormalWeb">
    <w:name w:val="Normal (Web)"/>
    <w:basedOn w:val="Normal"/>
    <w:uiPriority w:val="99"/>
    <w:unhideWhenUsed/>
    <w:rsid w:val="001618DE"/>
    <w:pPr>
      <w:spacing w:before="100" w:beforeAutospacing="1" w:after="100" w:afterAutospacing="1"/>
      <w:jc w:val="left"/>
    </w:pPr>
    <w:rPr>
      <w:rFonts w:ascii="Times New Roman" w:eastAsiaTheme="minorHAnsi" w:hAnsi="Times New Roman"/>
      <w:szCs w:val="24"/>
      <w:lang w:eastAsia="en-GB"/>
    </w:rPr>
  </w:style>
  <w:style w:type="paragraph" w:styleId="NoSpacing">
    <w:name w:val="No Spacing"/>
    <w:uiPriority w:val="1"/>
    <w:qFormat/>
    <w:rsid w:val="0048482B"/>
    <w:pPr>
      <w:jc w:val="both"/>
    </w:pPr>
    <w:rPr>
      <w:rFonts w:ascii="Arial" w:hAnsi="Arial"/>
      <w:sz w:val="24"/>
      <w:lang w:eastAsia="en-US"/>
    </w:rPr>
  </w:style>
  <w:style w:type="table" w:customStyle="1" w:styleId="TableGrid1">
    <w:name w:val="Table Grid1"/>
    <w:basedOn w:val="TableNormal"/>
    <w:next w:val="TableGrid"/>
    <w:uiPriority w:val="59"/>
    <w:rsid w:val="00AF01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13DF7"/>
    <w:rPr>
      <w:sz w:val="16"/>
      <w:szCs w:val="16"/>
    </w:rPr>
  </w:style>
  <w:style w:type="paragraph" w:styleId="CommentText">
    <w:name w:val="annotation text"/>
    <w:basedOn w:val="Normal"/>
    <w:link w:val="CommentTextChar"/>
    <w:semiHidden/>
    <w:unhideWhenUsed/>
    <w:rsid w:val="00813DF7"/>
    <w:rPr>
      <w:sz w:val="20"/>
    </w:rPr>
  </w:style>
  <w:style w:type="character" w:customStyle="1" w:styleId="CommentTextChar">
    <w:name w:val="Comment Text Char"/>
    <w:basedOn w:val="DefaultParagraphFont"/>
    <w:link w:val="CommentText"/>
    <w:semiHidden/>
    <w:rsid w:val="00813DF7"/>
    <w:rPr>
      <w:rFonts w:ascii="Arial" w:hAnsi="Arial"/>
      <w:lang w:eastAsia="en-US"/>
    </w:rPr>
  </w:style>
  <w:style w:type="paragraph" w:styleId="CommentSubject">
    <w:name w:val="annotation subject"/>
    <w:basedOn w:val="CommentText"/>
    <w:next w:val="CommentText"/>
    <w:link w:val="CommentSubjectChar"/>
    <w:semiHidden/>
    <w:unhideWhenUsed/>
    <w:rsid w:val="00813DF7"/>
    <w:rPr>
      <w:b/>
      <w:bCs/>
    </w:rPr>
  </w:style>
  <w:style w:type="character" w:customStyle="1" w:styleId="CommentSubjectChar">
    <w:name w:val="Comment Subject Char"/>
    <w:basedOn w:val="CommentTextChar"/>
    <w:link w:val="CommentSubject"/>
    <w:semiHidden/>
    <w:rsid w:val="00813DF7"/>
    <w:rPr>
      <w:rFonts w:ascii="Arial" w:hAnsi="Arial"/>
      <w:b/>
      <w:bCs/>
      <w:lang w:eastAsia="en-US"/>
    </w:rPr>
  </w:style>
  <w:style w:type="paragraph" w:styleId="ListBullet">
    <w:name w:val="List Bullet"/>
    <w:basedOn w:val="Normal"/>
    <w:rsid w:val="0095619F"/>
    <w:pPr>
      <w:numPr>
        <w:numId w:val="20"/>
      </w:numPr>
      <w:contextualSpacing/>
    </w:pPr>
  </w:style>
  <w:style w:type="paragraph" w:customStyle="1" w:styleId="CM17">
    <w:name w:val="CM17"/>
    <w:basedOn w:val="Normal"/>
    <w:next w:val="Normal"/>
    <w:uiPriority w:val="99"/>
    <w:rsid w:val="003600D8"/>
    <w:pPr>
      <w:autoSpaceDE w:val="0"/>
      <w:autoSpaceDN w:val="0"/>
      <w:adjustRightInd w:val="0"/>
      <w:jc w:val="left"/>
    </w:pPr>
    <w:rPr>
      <w:rFonts w:eastAsiaTheme="minorHAns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4104">
      <w:bodyDiv w:val="1"/>
      <w:marLeft w:val="0"/>
      <w:marRight w:val="0"/>
      <w:marTop w:val="0"/>
      <w:marBottom w:val="0"/>
      <w:divBdr>
        <w:top w:val="none" w:sz="0" w:space="0" w:color="auto"/>
        <w:left w:val="none" w:sz="0" w:space="0" w:color="auto"/>
        <w:bottom w:val="none" w:sz="0" w:space="0" w:color="auto"/>
        <w:right w:val="none" w:sz="0" w:space="0" w:color="auto"/>
      </w:divBdr>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2017465044">
      <w:bodyDiv w:val="1"/>
      <w:marLeft w:val="0"/>
      <w:marRight w:val="0"/>
      <w:marTop w:val="0"/>
      <w:marBottom w:val="0"/>
      <w:divBdr>
        <w:top w:val="none" w:sz="0" w:space="0" w:color="auto"/>
        <w:left w:val="none" w:sz="0" w:space="0" w:color="auto"/>
        <w:bottom w:val="none" w:sz="0" w:space="0" w:color="auto"/>
        <w:right w:val="none" w:sz="0" w:space="0" w:color="auto"/>
      </w:divBdr>
      <w:divsChild>
        <w:div w:id="1954507710">
          <w:marLeft w:val="0"/>
          <w:marRight w:val="0"/>
          <w:marTop w:val="0"/>
          <w:marBottom w:val="0"/>
          <w:divBdr>
            <w:top w:val="none" w:sz="0" w:space="0" w:color="auto"/>
            <w:left w:val="none" w:sz="0" w:space="0" w:color="auto"/>
            <w:bottom w:val="none" w:sz="0" w:space="0" w:color="auto"/>
            <w:right w:val="none" w:sz="0" w:space="0" w:color="auto"/>
          </w:divBdr>
          <w:divsChild>
            <w:div w:id="2039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ribble.gov.uk/sites/default/files/Housing%20Land%20Position%20and%20SHLAA%20-%202018-19%20-%20FINAL%20-%20App%204%20amended%20Aug%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rley.gov.uk/Documents/Planning/Housing%20Land%20Monitoring%20Report%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ston.gov.uk/media/1428/Housing-Land-Position-March-2019/pdf/HOUSING-LAND-POSITION-Apr-2019.pdf?m=63697156858353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594716-5CEE-4032-90B5-3F0327ABC6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4.xml><?xml version="1.0" encoding="utf-8"?>
<ds:datastoreItem xmlns:ds="http://schemas.openxmlformats.org/officeDocument/2006/customXml" ds:itemID="{22AFD38C-4AFD-48FD-A8E0-B64BB0C0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Report_Template_.dot</Template>
  <TotalTime>325</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REPORT</dc:subject>
  <dc:creator>Ruth Rimmington</dc:creator>
  <cp:lastModifiedBy>Lisa Roche</cp:lastModifiedBy>
  <cp:revision>11</cp:revision>
  <cp:lastPrinted>2011-07-21T10:10:00Z</cp:lastPrinted>
  <dcterms:created xsi:type="dcterms:W3CDTF">2020-02-19T10:40:00Z</dcterms:created>
  <dcterms:modified xsi:type="dcterms:W3CDTF">2020-03-09T10:01:00Z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_NewReviewCycle">
    <vt:lpwstr/>
  </property>
  <property fmtid="{D5CDD505-2E9C-101B-9397-08002B2CF9AE}" pid="4" name="ContentTypeId">
    <vt:lpwstr>0x010100E5833E22D5E68F45A7BB288F977285D9</vt:lpwstr>
  </property>
</Properties>
</file>